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7E" w:rsidRDefault="00985D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5D7E" w:rsidRDefault="00985D7E">
      <w:pPr>
        <w:pStyle w:val="ConsPlusNormal"/>
        <w:outlineLvl w:val="0"/>
      </w:pPr>
    </w:p>
    <w:p w:rsidR="00985D7E" w:rsidRDefault="00985D7E">
      <w:pPr>
        <w:pStyle w:val="ConsPlusTitle"/>
        <w:jc w:val="center"/>
        <w:outlineLvl w:val="0"/>
      </w:pPr>
      <w:r>
        <w:t>ПРАВИТЕЛЬСТВО СЕВАСТОПОЛЯ</w:t>
      </w:r>
    </w:p>
    <w:p w:rsidR="00985D7E" w:rsidRDefault="00985D7E">
      <w:pPr>
        <w:pStyle w:val="ConsPlusTitle"/>
        <w:jc w:val="center"/>
      </w:pPr>
    </w:p>
    <w:p w:rsidR="00985D7E" w:rsidRDefault="00985D7E">
      <w:pPr>
        <w:pStyle w:val="ConsPlusTitle"/>
        <w:jc w:val="center"/>
      </w:pPr>
      <w:r>
        <w:t>ПОСТАНОВЛЕНИЕ</w:t>
      </w:r>
    </w:p>
    <w:p w:rsidR="00985D7E" w:rsidRDefault="00985D7E">
      <w:pPr>
        <w:pStyle w:val="ConsPlusTitle"/>
        <w:jc w:val="center"/>
      </w:pPr>
      <w:r>
        <w:t>от 20 октября 2016 г. N 993-ПП</w:t>
      </w:r>
    </w:p>
    <w:p w:rsidR="00985D7E" w:rsidRDefault="00985D7E">
      <w:pPr>
        <w:pStyle w:val="ConsPlusTitle"/>
        <w:jc w:val="center"/>
      </w:pPr>
    </w:p>
    <w:p w:rsidR="00985D7E" w:rsidRDefault="00985D7E">
      <w:pPr>
        <w:pStyle w:val="ConsPlusTitle"/>
        <w:jc w:val="center"/>
      </w:pPr>
      <w:r>
        <w:t>ОБ УТВЕРЖДЕНИИ ПОРЯДКА ПРОВЕРКИ ДОСТОВЕРНОСТИ И ПОЛНОТЫ</w:t>
      </w:r>
    </w:p>
    <w:p w:rsidR="00985D7E" w:rsidRDefault="00985D7E">
      <w:pPr>
        <w:pStyle w:val="ConsPlusTitle"/>
        <w:jc w:val="center"/>
      </w:pPr>
      <w:r>
        <w:t>СВЕДЕНИЙ, ПРЕДСТАВЛЯЕМЫХ ГРАЖДАНАМИ, ПРЕТЕНДУЮЩИМИ</w:t>
      </w:r>
    </w:p>
    <w:p w:rsidR="00985D7E" w:rsidRDefault="00985D7E">
      <w:pPr>
        <w:pStyle w:val="ConsPlusTitle"/>
        <w:jc w:val="center"/>
      </w:pPr>
      <w:r>
        <w:t>НА ЗАМЕЩЕНИЕ ДОЛЖНОСТЕЙ МУНИЦИПАЛЬНОЙ СЛУЖБЫ В ГОРОДЕ</w:t>
      </w:r>
    </w:p>
    <w:p w:rsidR="00985D7E" w:rsidRDefault="00985D7E">
      <w:pPr>
        <w:pStyle w:val="ConsPlusTitle"/>
        <w:jc w:val="center"/>
      </w:pPr>
      <w:r>
        <w:t>СЕВАСТОПОЛЕ, И МУНИЦИПАЛЬНЫМИ СЛУЖАЩИМИ В ГОРОДЕ</w:t>
      </w:r>
    </w:p>
    <w:p w:rsidR="00985D7E" w:rsidRDefault="00985D7E">
      <w:pPr>
        <w:pStyle w:val="ConsPlusTitle"/>
        <w:jc w:val="center"/>
      </w:pPr>
      <w:r>
        <w:t>СЕВАСТОПОЛЕ, И СОБЛЮДЕНИЯ МУНИЦИПАЛЬНЫМИ СЛУЖАЩИМИ В ГОРОДЕ</w:t>
      </w:r>
    </w:p>
    <w:p w:rsidR="00985D7E" w:rsidRDefault="00985D7E">
      <w:pPr>
        <w:pStyle w:val="ConsPlusTitle"/>
        <w:jc w:val="center"/>
      </w:pPr>
      <w:r>
        <w:t>СЕВАСТОПОЛЕ ОГРАНИЧЕНИЙ И ЗАПРЕТОВ, ТРЕБОВАНИЙ</w:t>
      </w:r>
    </w:p>
    <w:p w:rsidR="00985D7E" w:rsidRDefault="00985D7E">
      <w:pPr>
        <w:pStyle w:val="ConsPlusTitle"/>
        <w:jc w:val="center"/>
      </w:pPr>
      <w:r>
        <w:t>О ПРЕДОТВРАЩЕНИИ ИЛИ УРЕГУЛИРОВАНИИ КОНФЛИКТА ИНТЕРЕСОВ,</w:t>
      </w:r>
    </w:p>
    <w:p w:rsidR="00985D7E" w:rsidRDefault="00985D7E">
      <w:pPr>
        <w:pStyle w:val="ConsPlusTitle"/>
        <w:jc w:val="center"/>
      </w:pPr>
      <w:r>
        <w:t>ИСПОЛНЕНИЯ ИМИ ОБЯЗАННОСТЕЙ И СОБЛЮДЕНИЯ ТРЕБОВАНИЙ</w:t>
      </w:r>
    </w:p>
    <w:p w:rsidR="00985D7E" w:rsidRDefault="00985D7E">
      <w:pPr>
        <w:pStyle w:val="ConsPlusTitle"/>
        <w:jc w:val="center"/>
      </w:pPr>
      <w:r>
        <w:t>К СЛУЖЕБНОМУ ПОВЕДЕНИЮ</w:t>
      </w:r>
    </w:p>
    <w:p w:rsidR="00985D7E" w:rsidRDefault="0098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D7E" w:rsidRDefault="0098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7E" w:rsidRDefault="0098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Севастополя от 27.08.2018 </w:t>
            </w:r>
            <w:hyperlink r:id="rId5" w:history="1">
              <w:r>
                <w:rPr>
                  <w:color w:val="0000FF"/>
                </w:rPr>
                <w:t>N 549-ПП</w:t>
              </w:r>
            </w:hyperlink>
            <w:r>
              <w:rPr>
                <w:color w:val="392C69"/>
              </w:rPr>
              <w:t>,</w:t>
            </w:r>
          </w:p>
          <w:p w:rsidR="00985D7E" w:rsidRDefault="0098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D7E" w:rsidRDefault="00985D7E">
      <w:pPr>
        <w:pStyle w:val="ConsPlusNormal"/>
      </w:pPr>
    </w:p>
    <w:p w:rsidR="00985D7E" w:rsidRDefault="00985D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законами города Севастополя от 30.04.2014 </w:t>
      </w:r>
      <w:hyperlink r:id="rId9" w:history="1">
        <w:r>
          <w:rPr>
            <w:color w:val="0000FF"/>
          </w:rPr>
          <w:t>N 5-ЗС</w:t>
        </w:r>
      </w:hyperlink>
      <w:r>
        <w:t xml:space="preserve"> "О Правительстве Севастополя", от 11.06.2014 </w:t>
      </w:r>
      <w:hyperlink r:id="rId10" w:history="1">
        <w:r>
          <w:rPr>
            <w:color w:val="0000FF"/>
          </w:rPr>
          <w:t>N 30-ЗС</w:t>
        </w:r>
      </w:hyperlink>
      <w:r>
        <w:t xml:space="preserve"> "О противодействии коррупции в городе Севастополе", от 05.08.2014 </w:t>
      </w:r>
      <w:hyperlink r:id="rId11" w:history="1">
        <w:r>
          <w:rPr>
            <w:color w:val="0000FF"/>
          </w:rPr>
          <w:t>N 53-ЗС</w:t>
        </w:r>
      </w:hyperlink>
      <w:r>
        <w:t xml:space="preserve"> "О муниципальной службе в городе Севастополе" Правительство Севастополя постановляет:</w:t>
      </w:r>
    </w:p>
    <w:p w:rsidR="00985D7E" w:rsidRDefault="00985D7E">
      <w:pPr>
        <w:pStyle w:val="ConsPlusNormal"/>
        <w:ind w:firstLine="540"/>
        <w:jc w:val="both"/>
      </w:pPr>
    </w:p>
    <w:p w:rsidR="00985D7E" w:rsidRDefault="00985D7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городе Севастополе, и муниципальными служащими в городе Севастополе, и соблюдения муниципальными служащими в городе Севастополе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</w:p>
    <w:p w:rsidR="00985D7E" w:rsidRDefault="00985D7E">
      <w:pPr>
        <w:pStyle w:val="ConsPlusNormal"/>
        <w:ind w:firstLine="540"/>
        <w:jc w:val="both"/>
      </w:pPr>
    </w:p>
    <w:p w:rsidR="00985D7E" w:rsidRDefault="00985D7E">
      <w:pPr>
        <w:pStyle w:val="ConsPlusNormal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985D7E" w:rsidRDefault="00985D7E">
      <w:pPr>
        <w:pStyle w:val="ConsPlusNormal"/>
        <w:ind w:firstLine="540"/>
        <w:jc w:val="both"/>
      </w:pPr>
    </w:p>
    <w:p w:rsidR="00985D7E" w:rsidRDefault="00985D7E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Губернатора - Председателя Правительства Севастополя Гладкова В.В.</w:t>
      </w:r>
    </w:p>
    <w:p w:rsidR="00985D7E" w:rsidRDefault="00985D7E">
      <w:pPr>
        <w:pStyle w:val="ConsPlusNormal"/>
        <w:ind w:firstLine="540"/>
        <w:jc w:val="both"/>
      </w:pPr>
    </w:p>
    <w:p w:rsidR="00985D7E" w:rsidRDefault="00985D7E">
      <w:pPr>
        <w:pStyle w:val="ConsPlusNormal"/>
        <w:jc w:val="right"/>
      </w:pPr>
      <w:r>
        <w:t>Временно исполняющий обязанности</w:t>
      </w:r>
    </w:p>
    <w:p w:rsidR="00985D7E" w:rsidRDefault="00985D7E">
      <w:pPr>
        <w:pStyle w:val="ConsPlusNormal"/>
        <w:jc w:val="right"/>
      </w:pPr>
      <w:r>
        <w:t>Губернатора города Севастополя,</w:t>
      </w:r>
    </w:p>
    <w:p w:rsidR="00985D7E" w:rsidRDefault="00985D7E">
      <w:pPr>
        <w:pStyle w:val="ConsPlusNormal"/>
        <w:jc w:val="right"/>
      </w:pPr>
      <w:r>
        <w:t>Председателя Правительства Севастополя</w:t>
      </w:r>
    </w:p>
    <w:p w:rsidR="00985D7E" w:rsidRDefault="00985D7E">
      <w:pPr>
        <w:pStyle w:val="ConsPlusNormal"/>
        <w:jc w:val="right"/>
      </w:pPr>
      <w:r>
        <w:t>Д.В.ОВСЯННИКОВ</w:t>
      </w:r>
    </w:p>
    <w:p w:rsidR="00985D7E" w:rsidRDefault="00985D7E">
      <w:pPr>
        <w:pStyle w:val="ConsPlusNormal"/>
      </w:pPr>
    </w:p>
    <w:p w:rsidR="00985D7E" w:rsidRDefault="00985D7E">
      <w:pPr>
        <w:pStyle w:val="ConsPlusNormal"/>
      </w:pPr>
    </w:p>
    <w:p w:rsidR="00985D7E" w:rsidRDefault="00985D7E">
      <w:pPr>
        <w:pStyle w:val="ConsPlusNormal"/>
      </w:pPr>
    </w:p>
    <w:p w:rsidR="00985D7E" w:rsidRDefault="00985D7E">
      <w:pPr>
        <w:pStyle w:val="ConsPlusNormal"/>
      </w:pPr>
    </w:p>
    <w:p w:rsidR="00985D7E" w:rsidRDefault="00985D7E">
      <w:pPr>
        <w:pStyle w:val="ConsPlusNormal"/>
      </w:pPr>
    </w:p>
    <w:p w:rsidR="00985D7E" w:rsidRDefault="00985D7E">
      <w:pPr>
        <w:pStyle w:val="ConsPlusNormal"/>
        <w:jc w:val="right"/>
        <w:outlineLvl w:val="0"/>
      </w:pPr>
      <w:r>
        <w:t>Утвержден</w:t>
      </w:r>
    </w:p>
    <w:p w:rsidR="00985D7E" w:rsidRDefault="00985D7E">
      <w:pPr>
        <w:pStyle w:val="ConsPlusNormal"/>
        <w:jc w:val="right"/>
      </w:pPr>
      <w:r>
        <w:t>постановлением</w:t>
      </w:r>
    </w:p>
    <w:p w:rsidR="00985D7E" w:rsidRDefault="00985D7E">
      <w:pPr>
        <w:pStyle w:val="ConsPlusNormal"/>
        <w:jc w:val="right"/>
      </w:pPr>
      <w:r>
        <w:t>Правительства Севастополя</w:t>
      </w:r>
    </w:p>
    <w:p w:rsidR="00985D7E" w:rsidRDefault="00985D7E">
      <w:pPr>
        <w:pStyle w:val="ConsPlusNormal"/>
        <w:jc w:val="right"/>
      </w:pPr>
      <w:r>
        <w:t>от 20.10.2016 N 993-ПП</w:t>
      </w:r>
    </w:p>
    <w:p w:rsidR="00985D7E" w:rsidRDefault="00985D7E">
      <w:pPr>
        <w:pStyle w:val="ConsPlusNormal"/>
      </w:pPr>
    </w:p>
    <w:p w:rsidR="00985D7E" w:rsidRDefault="00985D7E">
      <w:pPr>
        <w:pStyle w:val="ConsPlusTitle"/>
        <w:jc w:val="center"/>
      </w:pPr>
      <w:bookmarkStart w:id="0" w:name="P41"/>
      <w:bookmarkEnd w:id="0"/>
      <w:r>
        <w:t>ПОРЯДОК</w:t>
      </w:r>
    </w:p>
    <w:p w:rsidR="00985D7E" w:rsidRDefault="00985D7E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985D7E" w:rsidRDefault="00985D7E">
      <w:pPr>
        <w:pStyle w:val="ConsPlusTitle"/>
        <w:jc w:val="center"/>
      </w:pPr>
      <w:r>
        <w:t>ГРАЖДАНАМИ, ПРЕТЕНДУЮЩИМИ НА ЗАМЕЩЕНИЕ ДОЛЖНОСТЕЙ</w:t>
      </w:r>
    </w:p>
    <w:p w:rsidR="00985D7E" w:rsidRDefault="00985D7E">
      <w:pPr>
        <w:pStyle w:val="ConsPlusTitle"/>
        <w:jc w:val="center"/>
      </w:pPr>
      <w:r>
        <w:t>МУНИЦИПАЛЬНОЙ СЛУЖБЫ В ГОРОДЕ СЕВАСТОПОЛЕ, И МУНИЦИПАЛЬНЫМИ</w:t>
      </w:r>
    </w:p>
    <w:p w:rsidR="00985D7E" w:rsidRDefault="00985D7E">
      <w:pPr>
        <w:pStyle w:val="ConsPlusTitle"/>
        <w:jc w:val="center"/>
      </w:pPr>
      <w:r>
        <w:t>СЛУЖАЩИМИ В ГОРОДЕ СЕВАСТОПОЛЕ, И СОБЛЮДЕНИЯ МУНИЦИПАЛЬНЫМИ</w:t>
      </w:r>
    </w:p>
    <w:p w:rsidR="00985D7E" w:rsidRDefault="00985D7E">
      <w:pPr>
        <w:pStyle w:val="ConsPlusTitle"/>
        <w:jc w:val="center"/>
      </w:pPr>
      <w:r>
        <w:t>СЛУЖАЩИМИ В ГОРОДЕ СЕВАСТОПОЛЕ ОГРАНИЧЕНИЙ И ЗАПРЕТОВ,</w:t>
      </w:r>
    </w:p>
    <w:p w:rsidR="00985D7E" w:rsidRDefault="00985D7E">
      <w:pPr>
        <w:pStyle w:val="ConsPlusTitle"/>
        <w:jc w:val="center"/>
      </w:pPr>
      <w:r>
        <w:t>ТРЕБОВАНИЙ О ПРЕДОТВРАЩЕНИИ ИЛИ УРЕГУЛИРОВАНИИ КОНФЛИКТА</w:t>
      </w:r>
    </w:p>
    <w:p w:rsidR="00985D7E" w:rsidRDefault="00985D7E">
      <w:pPr>
        <w:pStyle w:val="ConsPlusTitle"/>
        <w:jc w:val="center"/>
      </w:pPr>
      <w:r>
        <w:t>ИНТЕРЕСОВ, ИСПОЛНЕНИЯ ИМИ ОБЯЗАННОСТЕЙ И СОБЛЮДЕНИЯ</w:t>
      </w:r>
    </w:p>
    <w:p w:rsidR="00985D7E" w:rsidRDefault="00985D7E">
      <w:pPr>
        <w:pStyle w:val="ConsPlusTitle"/>
        <w:jc w:val="center"/>
      </w:pPr>
      <w:r>
        <w:t>ТРЕБОВАНИЙ К СЛУЖЕБНОМУ ПОВЕДЕНИЮ</w:t>
      </w:r>
    </w:p>
    <w:p w:rsidR="00985D7E" w:rsidRDefault="0098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5D7E" w:rsidRDefault="0098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5D7E" w:rsidRDefault="00985D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Севастополя от 27.08.2018 </w:t>
            </w:r>
            <w:hyperlink r:id="rId12" w:history="1">
              <w:r>
                <w:rPr>
                  <w:color w:val="0000FF"/>
                </w:rPr>
                <w:t>N 549-ПП</w:t>
              </w:r>
            </w:hyperlink>
            <w:r>
              <w:rPr>
                <w:color w:val="392C69"/>
              </w:rPr>
              <w:t>,</w:t>
            </w:r>
          </w:p>
          <w:p w:rsidR="00985D7E" w:rsidRDefault="0098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3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5D7E" w:rsidRDefault="00985D7E">
      <w:pPr>
        <w:pStyle w:val="ConsPlusNormal"/>
        <w:ind w:firstLine="540"/>
        <w:jc w:val="both"/>
      </w:pPr>
    </w:p>
    <w:p w:rsidR="00985D7E" w:rsidRDefault="00985D7E">
      <w:pPr>
        <w:pStyle w:val="ConsPlusNormal"/>
        <w:ind w:firstLine="540"/>
        <w:jc w:val="both"/>
      </w:pPr>
      <w:bookmarkStart w:id="1" w:name="P54"/>
      <w:bookmarkEnd w:id="1"/>
      <w:r>
        <w:t>1. Настоящим Порядком проверки достоверности и полноты сведений, представляемых гражданами, претендующими на замещение должностей муниципальной службы в городе Севастополе, и муниципальными служащими в городе Севастополе, и соблюдения муниципальными служащими в городе Севастополе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(далее - Порядок) определяется механизм осуществления проверки:</w:t>
      </w:r>
    </w:p>
    <w:p w:rsidR="00985D7E" w:rsidRDefault="00985D7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27.08.2018 N 549-ПП)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законодательством и законодательством города Севастополя: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городе Севастополе, включенных в перечни, установленные нормативными правовыми актами Правительства Севастополя и (или) муниципальными нормативными правовыми актами (далее - граждане) - на отчетную дату;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муниципальными служащими в городе Севастополе (далее - служащие) - за отчетный период и за два года, предшествующих отчетному периоду;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городе Севастополе в соответствии с федеральным законодательством и законодательством города Севастополя (далее - сведения, представляемые гражданами в соответствии с нормативными правовыми актами);</w:t>
      </w:r>
    </w:p>
    <w:p w:rsidR="00985D7E" w:rsidRDefault="00985D7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27.08.2018 N 549-ПП)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в) соблюдения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нормативными актами города Севастополя (далее - требования к служебному поведению).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lastRenderedPageBreak/>
        <w:t>1.1. 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лицами, замещающими указанную должность, настоящим Порядком не регулируется.</w:t>
      </w:r>
    </w:p>
    <w:p w:rsidR="00985D7E" w:rsidRDefault="00985D7E">
      <w:pPr>
        <w:pStyle w:val="ConsPlusNormal"/>
        <w:jc w:val="both"/>
      </w:pPr>
      <w:r>
        <w:t xml:space="preserve">(п. 1.1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Севастополя от 27.08.2018 N 549-ПП)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 представителя нанимателя (работодателя) или лица, которому такие полномочия предоставлены.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Решение принимается отдельно в отношении каждого лица, указанного в </w:t>
      </w:r>
      <w:hyperlink w:anchor="P56" w:history="1">
        <w:r>
          <w:rPr>
            <w:color w:val="0000FF"/>
          </w:rPr>
          <w:t>подпункте "а" пункта 1</w:t>
        </w:r>
      </w:hyperlink>
      <w:r>
        <w:t>, и оформляется в письменной форме.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Порядка, проводится подразделением (должностным лицом) кадровой службы органа местного самоуправления, ответственным за работу по профилактике коррупционных и иных правонарушений (далее - подразделение, ответственное за работу по профилактике коррупционных и иных правонарушений), если законодательством не предусмотрено иное.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 и их должностными лицами;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б) работниками подразделений, ответственных за работу по профилактике коррупционных и иных правонарушений;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 и Общественной палатой города Севастополя;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7. Подразделение, ответственное за работу по профилактике коррупционных и иных правонарушений, осуществляет проверку: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а) самостоятельно;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б) путем инициирования перед Губернатором города Севастополя предложения о направлении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1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8. Подразделение, ответственное за работу по профилактике коррупционных и иных правонарушений, осуществляет проверку, предусмотренную </w:t>
      </w:r>
      <w:hyperlink w:anchor="P76" w:history="1">
        <w:r>
          <w:rPr>
            <w:color w:val="0000FF"/>
          </w:rPr>
          <w:t>подпунктом "а" пункта 7</w:t>
        </w:r>
      </w:hyperlink>
      <w:r>
        <w:t xml:space="preserve"> настоящего </w:t>
      </w:r>
      <w:r>
        <w:lastRenderedPageBreak/>
        <w:t>Порядка.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77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в интересах органа местного самоуправления, осуществляют соответствующие федеральные государственные органы.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6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должностные лица подразделения, ответственного за работу по профилактике коррупционных и иных правонарушений, имеют право: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а) проводить беседу с гражданами и служащими;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б) изучать представленные проверяемыми лицами сведения о доходах, об имуществе и обязательствах имущественного характера и дополнительные материалы;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в) получать от граждан и служащих пояснения по представленным ими сведениям о доходах, об имуществе и обязательствах имущественного характера и материалам;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5" w:name="P84"/>
      <w:bookmarkEnd w:id="5"/>
      <w:r>
        <w:t>г) подготавливать в установленном порядке запросы о проведении оперативно-разыскной деятельности или ее результатах;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служащего, их супруг (супругов)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служащим требований к служебному поведению;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в соответствии с федеральным законодательством и законодательством города Севастополя о противодействии коррупции.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10. В запросе, предусмотренном </w:t>
      </w:r>
      <w:hyperlink w:anchor="P84" w:history="1">
        <w:r>
          <w:rPr>
            <w:color w:val="0000FF"/>
          </w:rPr>
          <w:t>подпунктом "г" пункта 9</w:t>
        </w:r>
      </w:hyperlink>
      <w:r>
        <w:t xml:space="preserve"> настоящего Порядка, указываются: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в) фамилии, имена, отчества, даты и места рождения, места регистрации, жительства и (или) пребывания, должности и места работы (службы), виды и реквизиты документов, удостоверяющих личности гражданина, служащего, их супруг (супругов) и несовершеннолетних детей, сведения о доходах, об имуществе и обязательствах имущественного характера, которые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 имеются сведения о несоблюдении им требований к служебному поведению;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lastRenderedPageBreak/>
        <w:t>е) фамилия, инициалы и номер телефона лица, подготовившего запрос;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оперативно-разыскных мероприятий помимо сведений, перечисленных в </w:t>
      </w:r>
      <w:hyperlink w:anchor="P87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12. Запросы, кроме запросов о проведении оперативно-разыскных мероприятий,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представителем нанимателя (работодателем).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13. Запросы о проведении оперативно-разыскных мероприятий направляются Губернатором города Севастополя.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города Севастополя или уполномоченным заместителем Губернатора - Председателя Правительства Севастополя, координирующим работу по вопросам содействия в реализации мер антикоррупционной политики в городе Севастополе.</w:t>
      </w:r>
    </w:p>
    <w:p w:rsidR="00985D7E" w:rsidRDefault="00985D7E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29.04.2019 N 287-ПП)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14. Руководитель подразделения, ответственного за работу по профилактике коррупционных и иных правонарушений, обеспечивает: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служащего о начале в отношении его проверки и разъяснение ему содержания </w:t>
      </w:r>
      <w:hyperlink w:anchor="P10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б) проведение в случае обращения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проверяемого лица, а при наличии уважительной причины - в срок, согласованный со служащим.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15. По окончании проверки подразделение, ответственное за работу по профилактике коррупционных и иных правонарушений, обязано ознакомить проверяемое лицо с результатами проверки с соблюдением законодательства Российской Федерации о государственной тайне.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16. Муниципальный служащий вправе: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3" w:history="1">
        <w:r>
          <w:rPr>
            <w:color w:val="0000FF"/>
          </w:rPr>
          <w:t>подпункте "б" пункта 14</w:t>
        </w:r>
      </w:hyperlink>
      <w:r>
        <w:t xml:space="preserve"> настоящего Порядка; по результатам проверки;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в) обращаться в подразделение, ответственное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</w:t>
      </w:r>
      <w:hyperlink w:anchor="P103" w:history="1">
        <w:r>
          <w:rPr>
            <w:color w:val="0000FF"/>
          </w:rPr>
          <w:t>подпункте "б" пункта 14</w:t>
        </w:r>
      </w:hyperlink>
      <w:r>
        <w:t xml:space="preserve"> настоящего Порядка.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lastRenderedPageBreak/>
        <w:t xml:space="preserve">17. Пояснения, указанные в </w:t>
      </w:r>
      <w:hyperlink w:anchor="P105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18. На период проведения проверки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85D7E" w:rsidRDefault="00985D7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27.08.2018 N 549-ПП)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На период отстранения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985D7E" w:rsidRDefault="00985D7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27.08.2018 N 549-ПП)</w:t>
      </w:r>
    </w:p>
    <w:p w:rsidR="00985D7E" w:rsidRDefault="00985D7E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19. Подразделение, ответственное за работу по профилактике коррупционных и иных правонарушений, представляет лицу, принявшему решение о проведении проверки, доклад о ее результатах.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При этом в докладе должно содержаться одно из следующих предложений: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служащему мер юридической ответственности;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г) о применении к служащему лицу мер юридической ответственности;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лица, принявшего решение о ее проведении, предоставляются подразделением, ответственным за работу по профилактике коррупционных и иных правонарушений, с одновременным уведомлением об этом гражданина,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Российской Федерации и Общественной палате города Севастополя,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 xml:space="preserve">22. Представитель нанимателя (работодатель), принявший решение о проверке рассмотрев доклад и соответствующее предложение, указанные в </w:t>
      </w:r>
      <w:hyperlink w:anchor="P114" w:history="1">
        <w:r>
          <w:rPr>
            <w:color w:val="0000FF"/>
          </w:rPr>
          <w:t>пункте 19</w:t>
        </w:r>
      </w:hyperlink>
      <w:r>
        <w:t xml:space="preserve"> настоящего Порядка, принимает одно из следующих решений: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а) назначить гражданина на должность;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в) не применять к служащему меры юридической ответственности ввиду отсутствия оснований;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г) применить к служащему меры юридической ответственности;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lastRenderedPageBreak/>
        <w:t>д) представить материалы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23. Подлинники справок о доходах, об имуществе и обязательствах имущественного характера, поступивших в подразделение, ответственное за работу по профилактике коррупционных и иных правонарушений, приобщаются к личным делам.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24. Материалы проверки, в том числе копии справок о доходах, об имуществе и обязательствах имущественного характера, хранятся в подразделении, ответственном за работу по профилактике коррупционных и иных правонарушений, в течение трех лет со дня ее окончания, после чего передаются в архив.</w:t>
      </w:r>
    </w:p>
    <w:p w:rsidR="00985D7E" w:rsidRDefault="00985D7E">
      <w:pPr>
        <w:pStyle w:val="ConsPlusNormal"/>
        <w:spacing w:before="220"/>
        <w:ind w:firstLine="540"/>
        <w:jc w:val="both"/>
      </w:pPr>
      <w:r>
        <w:t>25. Информация о результатах проверки приобщается к личному делу проверяемого лица.</w:t>
      </w:r>
    </w:p>
    <w:p w:rsidR="00985D7E" w:rsidRDefault="00985D7E">
      <w:pPr>
        <w:pStyle w:val="ConsPlusNormal"/>
        <w:jc w:val="both"/>
      </w:pPr>
    </w:p>
    <w:p w:rsidR="00985D7E" w:rsidRDefault="00985D7E">
      <w:pPr>
        <w:pStyle w:val="ConsPlusNormal"/>
        <w:jc w:val="both"/>
      </w:pPr>
    </w:p>
    <w:p w:rsidR="00985D7E" w:rsidRDefault="0098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34B" w:rsidRDefault="0085234B">
      <w:bookmarkStart w:id="10" w:name="_GoBack"/>
      <w:bookmarkEnd w:id="10"/>
    </w:p>
    <w:sectPr w:rsidR="0085234B" w:rsidSect="00107DB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7E"/>
    <w:rsid w:val="007F2A27"/>
    <w:rsid w:val="0085234B"/>
    <w:rsid w:val="0086103D"/>
    <w:rsid w:val="009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8DEE-33B9-454A-89D0-75C3278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2B4735F3819A1F7708D0AA3B52E4BAA84148CA21BE38EB5B07B4D6669CF97510091EA581950915126EAA1D7F84C643EFBB4E709698AB8u8I" TargetMode="External"/><Relationship Id="rId13" Type="http://schemas.openxmlformats.org/officeDocument/2006/relationships/hyperlink" Target="consultantplus://offline/ref=DFE2B4735F3819A1F76E801CCFEE2341A1DE1C8FA615B6D6EAEB261A6F6398D01E59D3AE551852935A72BEEED6A408382DFABCE70A68968A0593BAu9I" TargetMode="External"/><Relationship Id="rId18" Type="http://schemas.openxmlformats.org/officeDocument/2006/relationships/hyperlink" Target="consultantplus://offline/ref=DFE2B4735F3819A1F7708D0AA3B52E4BA980198AA81BE38EB5B07B4D6669CF97510093EB534D03D70F7FBBEC9CF44D7322FAB7BFu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E2B4735F3819A1F76E801CCFEE2341A1DE1C88A918BCD4EAEB261A6F6398D01E59D3AE551852935A73B9EED6A408382DFABCE70A68968A0593BAu9I" TargetMode="External"/><Relationship Id="rId7" Type="http://schemas.openxmlformats.org/officeDocument/2006/relationships/hyperlink" Target="consultantplus://offline/ref=DFE2B4735F3819A1F7708D0AA3B52E4BAF81138FA61BE38EB5B07B4D6669CF97510091EC5F1206C21E27B6E58BEB4D6C3EF8B5FBB0uBI" TargetMode="External"/><Relationship Id="rId12" Type="http://schemas.openxmlformats.org/officeDocument/2006/relationships/hyperlink" Target="consultantplus://offline/ref=DFE2B4735F3819A1F76E801CCFEE2341A1DE1C88A918BCD4EAEB261A6F6398D01E59D3AE551852935A72BEEED6A408382DFABCE70A68968A0593BAu9I" TargetMode="External"/><Relationship Id="rId17" Type="http://schemas.openxmlformats.org/officeDocument/2006/relationships/hyperlink" Target="consultantplus://offline/ref=DFE2B4735F3819A1F76E801CCFEE2341A1DE1C88A918BCD4EAEB261A6F6398D01E59D3AE551852935A72B2EED6A408382DFABCE70A68968A0593BAu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E2B4735F3819A1F7708D0AA3B52E4BAF81138FA61BE38EB5B07B4D6669CF8551589DEA510753924470BBE7B8u2I" TargetMode="External"/><Relationship Id="rId20" Type="http://schemas.openxmlformats.org/officeDocument/2006/relationships/hyperlink" Target="consultantplus://offline/ref=DFE2B4735F3819A1F76E801CCFEE2341A1DE1C8FA615B6D6EAEB261A6F6398D01E59D3AE551852935A72BEEED6A408382DFABCE70A68968A0593BA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2B4735F3819A1F76E801CCFEE2341A1DE1C8FA615B6D6EAEB261A6F6398D01E59D3AE551852935A72BEEED6A408382DFABCE70A68968A0593BAu9I" TargetMode="External"/><Relationship Id="rId11" Type="http://schemas.openxmlformats.org/officeDocument/2006/relationships/hyperlink" Target="consultantplus://offline/ref=DFE2B4735F3819A1F76E801CCFEE2341A1DE1C8FA818B4D3EAEB261A6F6398D01E59D3AE551852935871B8EED6A408382DFABCE70A68968A0593BAu9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FE2B4735F3819A1F76E801CCFEE2341A1DE1C88A918BCD4EAEB261A6F6398D01E59D3AE551852935A72BEEED6A408382DFABCE70A68968A0593BAu9I" TargetMode="External"/><Relationship Id="rId15" Type="http://schemas.openxmlformats.org/officeDocument/2006/relationships/hyperlink" Target="consultantplus://offline/ref=DFE2B4735F3819A1F76E801CCFEE2341A1DE1C88A918BCD4EAEB261A6F6398D01E59D3AE551852935A72B3EED6A408382DFABCE70A68968A0593BAu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E2B4735F3819A1F76E801CCFEE2341A1DE1C88A611BDD4EAEB261A6F6398D01E59D3AE551852935873BEEED6A408382DFABCE70A68968A0593BAu9I" TargetMode="External"/><Relationship Id="rId19" Type="http://schemas.openxmlformats.org/officeDocument/2006/relationships/hyperlink" Target="consultantplus://offline/ref=DFE2B4735F3819A1F7708D0AA3B52E4BA980198AA81BE38EB5B07B4D6669CF8551589DEA510753924470BBE7B8u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E2B4735F3819A1F76E801CCFEE2341A1DE1C8FA812B2DBEAEB261A6F6398D01E59C1AE0D14529A4473BAFB80F54EB6uDI" TargetMode="External"/><Relationship Id="rId14" Type="http://schemas.openxmlformats.org/officeDocument/2006/relationships/hyperlink" Target="consultantplus://offline/ref=DFE2B4735F3819A1F76E801CCFEE2341A1DE1C88A918BCD4EAEB261A6F6398D01E59D3AE551852935A72BCEED6A408382DFABCE70A68968A0593BAu9I" TargetMode="External"/><Relationship Id="rId22" Type="http://schemas.openxmlformats.org/officeDocument/2006/relationships/hyperlink" Target="consultantplus://offline/ref=DFE2B4735F3819A1F76E801CCFEE2341A1DE1C88A918BCD4EAEB261A6F6398D01E59D3AE551852935A73B8EED6A408382DFABCE70A68968A0593BA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2020-11-09T08:46:00Z</dcterms:created>
  <dcterms:modified xsi:type="dcterms:W3CDTF">2020-11-09T08:49:00Z</dcterms:modified>
</cp:coreProperties>
</file>