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Комиссия создается для органов местного самоуправления внутригородского муниципального образования города Севастополя Балаклавский муниципальный округ и распространяет свою деятельность на муниципальных служащих Совета и местной администрации. 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Поименный состав комиссии утверждается постановлением местной администрации внутригородского муниципального образования города Севастополя Балаклавский муниципальный округ за подписью Главы ВМО Балаклавский МО. 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состав комиссии входят: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заместитель Главы местной администрации ВМО Балаклавский МО (председатель комиссии), 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работник юридического отдела местной администрации, ответственный за работу по профилактике коррупционных и иных правонарушений (секретарь комиссии) (далее - лицо, ответственное за работу по профилактике коррупционных и иных правонарушений);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муниципальные служащие органов местного самоуправления внутригородского муниципального образования города Севастополя Балаклавский муниципальный округ;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представители научных и образовательных учреждений, других организаций, приглашаемых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или структурных подразделениях органа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(в случае наличия таковых);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другие муниципальные служащие, замещающие должности муниципальной службы; 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специалисты, которые могут дать пояснения по вопросам муниципальной службы и вопросам, рассматриваемым комиссией;  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должностные лица других органов местного самоуправления; представители заинтересованных организаций; 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Организационное обеспечение текущей деятельности комиссии осуществляет секретарь комиссии, который является ее членом.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Основаниями для проведения заседания комиссии являются: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представление материалов проверки, свидетельствующих: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представлении муниципальным служащим недостоверных или неполных сведений о доходах, об имуществе и об обязательствах имущественного характера;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поступившее лицу, ответственному за работу по профилактике коррупционных и иных правонарушений: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Calibri"/>
            <w:sz w:val="28"/>
            <w:szCs w:val="28"/>
            <w:lang w:eastAsia="en-US"/>
          </w:rPr>
          <w:t>2012 г</w:t>
        </w:r>
      </w:smartTag>
      <w:r>
        <w:rPr>
          <w:rFonts w:eastAsia="Calibri"/>
          <w:sz w:val="28"/>
          <w:szCs w:val="28"/>
          <w:lang w:eastAsia="en-US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поступившее лицу, ответственному за работу по профилактике коррупционных и иных правонарушений, в соответствии с частью 4 статьи 12 Федерального закона от 25 декабря 2008 года №273-ФЗ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(государственного)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Комиссия не рассматривает сообщения о преступлениях и административных правонарушениях, анонимные обращения, не проводит проверки по фактам нарушения трудовой дисциплины.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Обращение, указанное в абзаце втором пункта 4.2.2 настоящего Положения подается гражданином, замещавшим должность муниципальной службы в органе местного самоуправления,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sz w:val="28"/>
            <w:szCs w:val="28"/>
            <w:lang w:eastAsia="en-US"/>
          </w:rPr>
          <w:t>2008 г</w:t>
        </w:r>
      </w:smartTag>
      <w:r>
        <w:rPr>
          <w:rFonts w:eastAsia="Calibri"/>
          <w:sz w:val="28"/>
          <w:szCs w:val="28"/>
          <w:lang w:eastAsia="en-US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Обращение, указанное в абзаце втором пункта 4.2.2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Уведомление, указанное в пункте 4.2.5.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года №273-ФЗ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4.8 и 4.9 настоящего Положения</w:t>
      </w:r>
      <w:r>
        <w:rPr>
          <w:rFonts w:eastAsia="Calibri"/>
          <w:sz w:val="28"/>
          <w:szCs w:val="28"/>
          <w:lang w:eastAsia="en-US"/>
        </w:rPr>
        <w:t xml:space="preserve"> о 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ответственному за работу по профилактике коррупционных и иных правонарушений, и с результатами ее проверки;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рассматривает ходатайства о приглашении на заседание комиссии лиц, указанных в подпункте "б" пункта 4.1.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1418" w:rsidRDefault="00F91418" w:rsidP="00F91418">
      <w:pPr>
        <w:pStyle w:val="ConsPlusNormal"/>
        <w:ind w:firstLine="720"/>
        <w:jc w:val="both"/>
        <w:rPr>
          <w:rFonts w:eastAsia="Calibri"/>
          <w:lang w:eastAsia="en-US"/>
        </w:rPr>
      </w:pPr>
      <w:r>
        <w:t>Заседание комиссии по рассмотрению обращения муниципального служащего, указанного в ч. 3 пункта 4.2.2</w:t>
      </w:r>
      <w:proofErr w:type="gramStart"/>
      <w:r>
        <w:t>.</w:t>
      </w:r>
      <w:proofErr w:type="gramEnd"/>
      <w: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eastAsia="Calibri"/>
          <w:lang w:eastAsia="en-US"/>
        </w:rPr>
        <w:t xml:space="preserve"> </w:t>
      </w:r>
    </w:p>
    <w:p w:rsidR="00F91418" w:rsidRDefault="00F91418" w:rsidP="00F91418">
      <w:pPr>
        <w:pStyle w:val="ConsPlusNormal"/>
        <w:ind w:firstLine="720"/>
        <w:jc w:val="both"/>
      </w:pPr>
      <w:r>
        <w:t xml:space="preserve">Уведомление, </w:t>
      </w:r>
      <w:r>
        <w:rPr>
          <w:rFonts w:eastAsia="Calibri"/>
          <w:lang w:eastAsia="en-US"/>
        </w:rPr>
        <w:t>указанное в пункте 4.2.5.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вторичной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гражданина, замещавшего должность муниципальной службы в органе местного самоуправления.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 и иных лиц, рассматриваются материалы по существу вынесенных на данное заседание, а также дополнительные материалы.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Решения, принимаемые Комиссией, имеют рекомендательный или обязательный (для руководителя) характер.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первом подпункта 4.2.1. пункта 4.2.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установить, что сведения, представленные муниципальным служащим, являются достоверными и полными;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ВМО Балаклавского МО применить к муниципальному служащему конкретную меру ответственности.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втором подпункта 4.2.1. пункта 4.2.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ВМО Балаклавского МО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втором подпункта 4.2.2. пункта 4.2.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>
        <w:rPr>
          <w:rFonts w:eastAsia="Calibri"/>
          <w:sz w:val="28"/>
          <w:szCs w:val="28"/>
          <w:lang w:eastAsia="en-US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абзаце </w:t>
      </w:r>
      <w:proofErr w:type="gramStart"/>
      <w:r>
        <w:rPr>
          <w:rFonts w:eastAsia="Calibri"/>
          <w:sz w:val="28"/>
          <w:szCs w:val="28"/>
          <w:lang w:eastAsia="en-US"/>
        </w:rPr>
        <w:t>третьем  подпункта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4.2.2 пункта 4.2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 закона от 07.05.2013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признать, что обстоятельства, препятствующие выполнению требований Федерального закона от 07.05.2013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не являются объективными и уважительными. В этом случае комиссия рекомендует Главе ВМО Балаклавского МО применить к муниципальному служащему конкретную меру ответственности.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первом подпункта 4.2.2. пункта 4.2.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ВМО Балаклавского МО применить к муниципальному служащему конкретную меру ответственности.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подпункте 4.2.4. пункта 4.2. настоящего Положения, комиссия принимает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признать, что сведения, представленные муниципальным служащим, являются достоверными и полными;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признать, что сведения, представленные муниципальным служащим, являются недостоверными и (или) неполными. В этом случае комиссия рекомендует Главе ВМО Балаклавского МО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вопросов, указанных в подпунктах 4.2.1, 4.2.2, 4.2.3, 4.2.4 пункта 4.2. настоящего Положения, при наличии к тому оснований комиссия может принять иное решение, чем это предусмотрено настоящим Положением.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 и мотивы принятия такого решения должны быть отражены в протоколе заседания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вопроса, указанного в пункте 4.2.5 настоящего Положения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требование статьи 12 Федерального закона от 25 декабря 2008 года «О противодействии коррупции». В этом случае комиссия рекомендует Главе ВМО Балаклавского МО проинформировать об указанных обстоятельствах органы прокуратуры и уведомившую организацию.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комиссии по вопросам, указанным в пункте 4.2.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протоколе заседания комиссии указываются: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91418" w:rsidRDefault="00F91418" w:rsidP="00F914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другие сведения;</w:t>
      </w:r>
    </w:p>
    <w:p w:rsidR="00F91418" w:rsidRDefault="00F91418" w:rsidP="00F9141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результаты голосования;</w:t>
      </w:r>
    </w:p>
    <w:p w:rsidR="00F91418" w:rsidRDefault="00F91418" w:rsidP="00F9141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решение и обоснование его принятия.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протокола заседания комиссии в 3-дневный срок со дня заседания направляются Главе ВМО Балаклавского МО, полностью или в виде выписок из него - муниципальному служащему, а также по решению комиссии - иным заинтересованным лицам.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ВМО Балаклавского МО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решении, Глава ВМО Балаклавского МО в письменной форме уведомляет комиссию в месячный срок со дня поступления к нему протокола заседания комиссии. Решение Главы ВМО Балаклавского МО оглашается на ближайшем заседании комиссии и принимается к сведению без обсуждения.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ВМО Балаклавского МО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1418" w:rsidRDefault="00F91418" w:rsidP="00F91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пункте 4.2.5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5234B" w:rsidRDefault="0085234B"/>
    <w:sectPr w:rsidR="0085234B" w:rsidSect="007F2A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C"/>
    <w:rsid w:val="007900DC"/>
    <w:rsid w:val="007F2A27"/>
    <w:rsid w:val="0085234B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63A5-9B35-408D-8A9E-CDA3F39A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641732A8579D96953613E06E05080E491EC0A3A9AC139F71D35D1C040887193A7F88Bk6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3564</Words>
  <Characters>20315</Characters>
  <Application>Microsoft Office Word</Application>
  <DocSecurity>0</DocSecurity>
  <Lines>169</Lines>
  <Paragraphs>47</Paragraphs>
  <ScaleCrop>false</ScaleCrop>
  <Company/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2020-09-01T08:59:00Z</dcterms:created>
  <dcterms:modified xsi:type="dcterms:W3CDTF">2020-09-01T09:02:00Z</dcterms:modified>
</cp:coreProperties>
</file>