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EA" w:rsidRDefault="003C73EA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доклад о ходе реализации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</w:t>
      </w:r>
    </w:p>
    <w:p w:rsidR="003C73EA" w:rsidRDefault="003C73EA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2020 год</w:t>
      </w:r>
    </w:p>
    <w:p w:rsidR="003C73EA" w:rsidRDefault="003C73EA" w:rsidP="003C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было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 xml:space="preserve">Балаклавский муниципальный округ от 14 сентября 2015 года № 17/МА.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 от 27.03.2018 года № 9/МА, в которой были определены направления реализации данной муниципальной программы на 2018-2020 годы.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подготовлено и издано 4 распоряжения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расходов на проведения мероприятий.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местной администрацией ВМО Балаклавского МО были заключены муниципальные договора контракты на закупку товаров и услуг для муниципальных нужд по муниципальной программе на сумму 92,0</w:t>
      </w:r>
      <w:r w:rsidRPr="007B750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</w:t>
      </w:r>
    </w:p>
    <w:p w:rsidR="003C73EA" w:rsidRPr="0037760E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Pr="0037760E">
        <w:rPr>
          <w:sz w:val="28"/>
          <w:szCs w:val="28"/>
        </w:rPr>
        <w:t>муниципальной программы основное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государства, повышения уровня и качества спортивной жизни муниципально</w:t>
      </w:r>
      <w:r>
        <w:rPr>
          <w:sz w:val="28"/>
          <w:szCs w:val="28"/>
        </w:rPr>
        <w:t>го образования. В связи с этим, о</w:t>
      </w:r>
      <w:r w:rsidRPr="0037760E">
        <w:rPr>
          <w:sz w:val="28"/>
          <w:szCs w:val="28"/>
        </w:rPr>
        <w:t>сновной объем бюджетных средств был распределен на поддержку и помощь в проведении и организации физкультурно-спортивных мероприятий на территории Балаклавского муни</w:t>
      </w:r>
      <w:r>
        <w:rPr>
          <w:sz w:val="28"/>
          <w:szCs w:val="28"/>
        </w:rPr>
        <w:t xml:space="preserve">ципального округа. </w:t>
      </w:r>
      <w:r w:rsidRPr="0037760E">
        <w:rPr>
          <w:sz w:val="28"/>
          <w:szCs w:val="28"/>
        </w:rPr>
        <w:t>Таким образом, развитие физической культуры и спорта становится методологической основой реализации муниципальной программы в целом. Муниципальная программа дает возможность проведения спортивных мероприятий с привлечением всех слоев населения.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Балаклавского муниципального округа на высоком уровне было проведено 4 физкультурно-спортивных мероприятия, где внутригородское муниципальное образование Балаклавский муниципальный </w:t>
      </w:r>
      <w:r>
        <w:rPr>
          <w:sz w:val="28"/>
          <w:szCs w:val="28"/>
        </w:rPr>
        <w:lastRenderedPageBreak/>
        <w:t>округ является главным организатором и участником. Данные мероприятия посетило более 200 человек, а участниками стало более 150 человек.</w:t>
      </w:r>
    </w:p>
    <w:p w:rsidR="003C73EA" w:rsidRPr="00802584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Балаклавского МО </w:t>
      </w:r>
      <w:r w:rsidRPr="00802584">
        <w:rPr>
          <w:sz w:val="28"/>
          <w:szCs w:val="28"/>
        </w:rPr>
        <w:t>на высоком уровне были проведены все спортивные мероприятия, где внутригородское муниципальное образование Балаклавский муниципальный округ является главным организатором и участником.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 w:rsidRPr="00802584">
        <w:rPr>
          <w:sz w:val="28"/>
          <w:szCs w:val="28"/>
        </w:rPr>
        <w:t>Были проведены следующие мероприятия: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Зимнее первенство Балаклавского МО по теннису среди юношей и девушек – 26,7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Турнир по волейболу, посвященный воссоединению Крыма и Севастополя с Россией – 15,3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Первенство Балаклавского муниципального округа по велоспорту-маунтинбайку (кросс-кантри) – 20,0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Турнир по художественной гимнастике на призы Главы Балаклавского МО – 30,0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C73EA" w:rsidRDefault="003C73EA" w:rsidP="003C73EA">
      <w:pPr>
        <w:ind w:firstLine="851"/>
        <w:jc w:val="both"/>
        <w:rPr>
          <w:sz w:val="28"/>
          <w:szCs w:val="28"/>
        </w:rPr>
      </w:pPr>
    </w:p>
    <w:p w:rsidR="00640F7A" w:rsidRPr="003C73EA" w:rsidRDefault="00640F7A" w:rsidP="003C73EA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640F7A" w:rsidRPr="003C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A"/>
    <w:rsid w:val="003C73EA"/>
    <w:rsid w:val="006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8A4"/>
  <w15:chartTrackingRefBased/>
  <w15:docId w15:val="{50658C05-663A-4094-9643-C86FE5E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2020-07-28T07:47:00Z</cp:lastPrinted>
  <dcterms:created xsi:type="dcterms:W3CDTF">2020-07-28T07:39:00Z</dcterms:created>
  <dcterms:modified xsi:type="dcterms:W3CDTF">2020-07-28T07:47:00Z</dcterms:modified>
</cp:coreProperties>
</file>