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6411A" w:rsidTr="00834A14">
        <w:trPr>
          <w:trHeight w:val="1147"/>
        </w:trPr>
        <w:tc>
          <w:tcPr>
            <w:tcW w:w="10188" w:type="dxa"/>
          </w:tcPr>
          <w:p w:rsidR="00077130" w:rsidRPr="00D84DE0" w:rsidRDefault="00D84DE0" w:rsidP="00D84DE0">
            <w:pPr>
              <w:ind w:left="5137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</w:p>
        </w:tc>
      </w:tr>
      <w:tr w:rsidR="00834A14" w:rsidTr="00834A14">
        <w:trPr>
          <w:trHeight w:val="1147"/>
        </w:trPr>
        <w:tc>
          <w:tcPr>
            <w:tcW w:w="10188" w:type="dxa"/>
          </w:tcPr>
          <w:p w:rsidR="00834A14" w:rsidRDefault="00834A14" w:rsidP="00077130">
            <w:pPr>
              <w:pStyle w:val="3"/>
              <w:spacing w:after="0"/>
              <w:ind w:hanging="392"/>
            </w:pPr>
          </w:p>
          <w:p w:rsidR="00834A14" w:rsidRPr="00834A14" w:rsidRDefault="00834A14" w:rsidP="002B10CE">
            <w:pPr>
              <w:jc w:val="center"/>
              <w:rPr>
                <w:sz w:val="16"/>
                <w:szCs w:val="16"/>
              </w:rPr>
            </w:pPr>
          </w:p>
        </w:tc>
      </w:tr>
      <w:tr w:rsidR="00834A14" w:rsidTr="00834A14">
        <w:trPr>
          <w:trHeight w:val="507"/>
        </w:trPr>
        <w:tc>
          <w:tcPr>
            <w:tcW w:w="10188" w:type="dxa"/>
          </w:tcPr>
          <w:p w:rsidR="00834A14" w:rsidRPr="00920E80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834A14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834A14" w:rsidRPr="00834A14" w:rsidRDefault="00834A14" w:rsidP="00834A14"/>
        </w:tc>
      </w:tr>
    </w:tbl>
    <w:p w:rsidR="00834A14" w:rsidRPr="00B032C5" w:rsidRDefault="00834A14" w:rsidP="00834A14">
      <w:pPr>
        <w:ind w:left="-284"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B032C5">
          <w:rPr>
            <w:b/>
            <w:color w:val="000000"/>
            <w:sz w:val="18"/>
            <w:szCs w:val="18"/>
          </w:rPr>
          <w:t>99042, г</w:t>
        </w:r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>631696</w:t>
      </w:r>
      <w:r>
        <w:rPr>
          <w:b/>
          <w:color w:val="000000"/>
          <w:sz w:val="18"/>
          <w:szCs w:val="18"/>
        </w:rPr>
        <w:t>,</w:t>
      </w:r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834A14" w:rsidRPr="00B80652" w:rsidRDefault="00834A14" w:rsidP="00293E42">
      <w:pPr>
        <w:ind w:left="-284" w:right="-284"/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</w:t>
      </w:r>
      <w:r w:rsidRPr="00B80652">
        <w:rPr>
          <w:b/>
          <w:color w:val="000000"/>
          <w:sz w:val="16"/>
          <w:szCs w:val="16"/>
          <w:u w:val="single"/>
        </w:rPr>
        <w:t>______</w:t>
      </w:r>
      <w:r w:rsidR="00293E42">
        <w:rPr>
          <w:b/>
          <w:color w:val="000000"/>
          <w:sz w:val="16"/>
          <w:szCs w:val="16"/>
          <w:u w:val="single"/>
        </w:rPr>
        <w:t>__</w:t>
      </w:r>
      <w:r w:rsidRPr="00B80652">
        <w:rPr>
          <w:b/>
          <w:color w:val="000000"/>
          <w:sz w:val="16"/>
          <w:szCs w:val="16"/>
          <w:u w:val="single"/>
        </w:rPr>
        <w:t>___________</w:t>
      </w:r>
    </w:p>
    <w:p w:rsidR="00834A14" w:rsidRPr="00834A14" w:rsidRDefault="00834A14" w:rsidP="00834A14">
      <w:pPr>
        <w:spacing w:line="216" w:lineRule="auto"/>
        <w:rPr>
          <w:sz w:val="28"/>
          <w:szCs w:val="28"/>
        </w:rPr>
      </w:pPr>
    </w:p>
    <w:p w:rsidR="00834A14" w:rsidRPr="008848D4" w:rsidRDefault="00834A14" w:rsidP="00834A14">
      <w:pPr>
        <w:spacing w:line="216" w:lineRule="auto"/>
        <w:jc w:val="center"/>
        <w:rPr>
          <w:b/>
          <w:i/>
          <w:sz w:val="34"/>
          <w:szCs w:val="34"/>
        </w:rPr>
      </w:pPr>
      <w:r w:rsidRPr="008848D4">
        <w:rPr>
          <w:b/>
          <w:i/>
          <w:sz w:val="34"/>
          <w:szCs w:val="34"/>
        </w:rPr>
        <w:t>РЕШЕНИЕ</w:t>
      </w:r>
    </w:p>
    <w:p w:rsidR="007639F3" w:rsidRDefault="007639F3" w:rsidP="00834A14">
      <w:pPr>
        <w:spacing w:line="216" w:lineRule="auto"/>
        <w:jc w:val="center"/>
        <w:rPr>
          <w:b/>
          <w:i/>
          <w:sz w:val="28"/>
          <w:szCs w:val="28"/>
        </w:rPr>
      </w:pPr>
    </w:p>
    <w:p w:rsidR="00834A14" w:rsidRPr="005D2C9D" w:rsidRDefault="00834A14" w:rsidP="00834A14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863700">
        <w:rPr>
          <w:b/>
          <w:i/>
          <w:sz w:val="28"/>
          <w:szCs w:val="28"/>
        </w:rPr>
        <w:t xml:space="preserve"> созыва</w:t>
      </w:r>
    </w:p>
    <w:p w:rsidR="00D1008C" w:rsidRPr="005D2C9D" w:rsidRDefault="00D1008C" w:rsidP="00DC1436">
      <w:pPr>
        <w:spacing w:line="216" w:lineRule="auto"/>
        <w:jc w:val="center"/>
        <w:rPr>
          <w:b/>
          <w:i/>
          <w:sz w:val="28"/>
          <w:szCs w:val="28"/>
        </w:rPr>
      </w:pPr>
    </w:p>
    <w:p w:rsidR="00D1008C" w:rsidRPr="00081CC7" w:rsidRDefault="00D1008C" w:rsidP="00DC1436">
      <w:pPr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 «</w:t>
      </w:r>
      <w:r w:rsidR="00EA2D73" w:rsidRPr="00081CC7">
        <w:rPr>
          <w:sz w:val="28"/>
          <w:szCs w:val="28"/>
        </w:rPr>
        <w:t>_</w:t>
      </w:r>
      <w:r w:rsidR="00081CC7">
        <w:rPr>
          <w:sz w:val="28"/>
          <w:szCs w:val="28"/>
        </w:rPr>
        <w:t>_</w:t>
      </w:r>
      <w:r w:rsidR="00EA2D73" w:rsidRPr="00081CC7">
        <w:rPr>
          <w:sz w:val="28"/>
          <w:szCs w:val="28"/>
        </w:rPr>
        <w:t>_</w:t>
      </w:r>
      <w:r w:rsidRPr="00081CC7">
        <w:rPr>
          <w:sz w:val="28"/>
          <w:szCs w:val="28"/>
        </w:rPr>
        <w:t>» «</w:t>
      </w:r>
      <w:r w:rsidR="00EA2D73" w:rsidRPr="00081CC7">
        <w:rPr>
          <w:sz w:val="28"/>
          <w:szCs w:val="28"/>
        </w:rPr>
        <w:t>___</w:t>
      </w:r>
      <w:r w:rsidR="00731A95">
        <w:rPr>
          <w:sz w:val="28"/>
          <w:szCs w:val="28"/>
        </w:rPr>
        <w:t>» 20__</w:t>
      </w:r>
      <w:r w:rsidRPr="00081CC7">
        <w:rPr>
          <w:sz w:val="28"/>
          <w:szCs w:val="28"/>
        </w:rPr>
        <w:t xml:space="preserve"> г.         </w:t>
      </w:r>
      <w:r w:rsidR="00081CC7">
        <w:rPr>
          <w:sz w:val="28"/>
          <w:szCs w:val="28"/>
        </w:rPr>
        <w:t xml:space="preserve">    </w:t>
      </w:r>
      <w:r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</w:t>
      </w:r>
      <w:r w:rsidRPr="00081CC7">
        <w:rPr>
          <w:sz w:val="28"/>
          <w:szCs w:val="28"/>
        </w:rPr>
        <w:t xml:space="preserve">  </w:t>
      </w:r>
      <w:r w:rsidR="00081CC7">
        <w:rPr>
          <w:sz w:val="28"/>
          <w:szCs w:val="28"/>
        </w:rPr>
        <w:t xml:space="preserve">        </w:t>
      </w:r>
      <w:r w:rsidRPr="00081CC7">
        <w:rPr>
          <w:sz w:val="28"/>
          <w:szCs w:val="28"/>
        </w:rPr>
        <w:t xml:space="preserve">№ </w:t>
      </w:r>
      <w:r w:rsidR="00EA2D73" w:rsidRPr="00081CC7">
        <w:rPr>
          <w:sz w:val="28"/>
          <w:szCs w:val="28"/>
        </w:rPr>
        <w:t>___</w:t>
      </w:r>
      <w:r w:rsidR="001347A6">
        <w:rPr>
          <w:sz w:val="28"/>
          <w:szCs w:val="28"/>
        </w:rPr>
        <w:t>____</w:t>
      </w:r>
      <w:r w:rsidR="00EA2D73" w:rsidRPr="00081CC7">
        <w:rPr>
          <w:sz w:val="28"/>
          <w:szCs w:val="28"/>
        </w:rPr>
        <w:t>____</w:t>
      </w:r>
      <w:r w:rsidRPr="00081CC7">
        <w:rPr>
          <w:sz w:val="28"/>
          <w:szCs w:val="28"/>
        </w:rPr>
        <w:t xml:space="preserve">          </w:t>
      </w:r>
      <w:r w:rsidR="00081CC7">
        <w:rPr>
          <w:sz w:val="28"/>
          <w:szCs w:val="28"/>
        </w:rPr>
        <w:t xml:space="preserve">             </w:t>
      </w:r>
      <w:r w:rsidRPr="00081CC7">
        <w:rPr>
          <w:sz w:val="28"/>
          <w:szCs w:val="28"/>
        </w:rPr>
        <w:t xml:space="preserve">          г. Севастополь</w:t>
      </w:r>
    </w:p>
    <w:p w:rsidR="00D1008C" w:rsidRPr="00081CC7" w:rsidRDefault="00D1008C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  <w:sz w:val="28"/>
          <w:szCs w:val="28"/>
        </w:rPr>
      </w:pPr>
    </w:p>
    <w:p w:rsidR="007639F3" w:rsidRDefault="007639F3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</w:p>
    <w:p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:rsidR="00D1008C" w:rsidRPr="00081CC7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 xml:space="preserve">города Севастополя </w:t>
      </w: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>лаклавский муниципальный округ з</w:t>
      </w:r>
      <w:r w:rsidRPr="00081CC7">
        <w:rPr>
          <w:b/>
          <w:i/>
          <w:iCs/>
          <w:sz w:val="28"/>
          <w:szCs w:val="28"/>
        </w:rPr>
        <w:t>а 201</w:t>
      </w:r>
      <w:r w:rsidR="009F06F4">
        <w:rPr>
          <w:b/>
          <w:i/>
          <w:iCs/>
          <w:sz w:val="28"/>
          <w:szCs w:val="28"/>
        </w:rPr>
        <w:t>9</w:t>
      </w:r>
      <w:r w:rsidRPr="00081CC7">
        <w:rPr>
          <w:b/>
          <w:i/>
          <w:iCs/>
          <w:sz w:val="28"/>
          <w:szCs w:val="28"/>
        </w:rPr>
        <w:t>г.</w:t>
      </w:r>
    </w:p>
    <w:p w:rsidR="007639F3" w:rsidRPr="00081CC7" w:rsidRDefault="007639F3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Балаклавский муниципальный округ,</w:t>
      </w:r>
      <w:r w:rsidR="001F72BF">
        <w:rPr>
          <w:sz w:val="28"/>
          <w:szCs w:val="28"/>
        </w:rPr>
        <w:t xml:space="preserve"> утвержденным</w:t>
      </w:r>
      <w:r w:rsidRPr="00081CC7">
        <w:rPr>
          <w:sz w:val="28"/>
          <w:szCs w:val="28"/>
        </w:rPr>
        <w:t xml:space="preserve"> Советом Балаклавского муниципального округа 10 марта 2015 года № 3с-1-15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</w:t>
      </w:r>
      <w:r w:rsidR="001F72BF">
        <w:rPr>
          <w:sz w:val="28"/>
          <w:szCs w:val="28"/>
        </w:rPr>
        <w:t>ниципальный округ, утвержденным</w:t>
      </w:r>
      <w:r w:rsidR="00BC3960" w:rsidRPr="00081CC7">
        <w:rPr>
          <w:sz w:val="28"/>
          <w:szCs w:val="28"/>
        </w:rPr>
        <w:t xml:space="preserve"> решением Совета Балаклавского муниципального округа от 05.06.2015 №5с-1-22</w:t>
      </w:r>
      <w:r w:rsidR="0086609C"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                    </w:t>
      </w:r>
      <w:r w:rsidR="0086609C" w:rsidRPr="00081CC7">
        <w:rPr>
          <w:sz w:val="28"/>
          <w:szCs w:val="28"/>
        </w:rPr>
        <w:t>(с изменениями)</w:t>
      </w:r>
      <w:r w:rsidR="00853016" w:rsidRPr="00081CC7">
        <w:rPr>
          <w:sz w:val="28"/>
          <w:szCs w:val="28"/>
        </w:rPr>
        <w:t xml:space="preserve">, </w:t>
      </w:r>
      <w:r w:rsidR="00F10B50" w:rsidRPr="00081CC7">
        <w:rPr>
          <w:sz w:val="28"/>
          <w:szCs w:val="28"/>
        </w:rPr>
        <w:t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</w:t>
      </w:r>
      <w:r w:rsidR="001F72BF">
        <w:rPr>
          <w:sz w:val="28"/>
          <w:szCs w:val="28"/>
        </w:rPr>
        <w:t>униципальный округ, утвержденным</w:t>
      </w:r>
      <w:r w:rsidR="00F10B50" w:rsidRPr="00081CC7">
        <w:rPr>
          <w:sz w:val="28"/>
          <w:szCs w:val="28"/>
        </w:rPr>
        <w:t xml:space="preserve"> решением Совета Балаклавского муниципального округа от </w:t>
      </w:r>
      <w:r w:rsidR="00317A60" w:rsidRPr="00081CC7">
        <w:rPr>
          <w:sz w:val="28"/>
          <w:szCs w:val="28"/>
        </w:rPr>
        <w:t xml:space="preserve">20.05.2016 №16с-1-101,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:rsidR="00D1008C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:rsidR="007F53CB" w:rsidRDefault="00B0240E" w:rsidP="007F53CB">
      <w:pPr>
        <w:pStyle w:val="af0"/>
        <w:numPr>
          <w:ilvl w:val="0"/>
          <w:numId w:val="2"/>
        </w:numPr>
        <w:tabs>
          <w:tab w:val="left" w:pos="720"/>
          <w:tab w:val="left" w:pos="784"/>
        </w:tabs>
        <w:ind w:left="0" w:firstLine="784"/>
        <w:jc w:val="both"/>
        <w:rPr>
          <w:bCs/>
          <w:sz w:val="28"/>
          <w:szCs w:val="28"/>
        </w:rPr>
      </w:pPr>
      <w:r w:rsidRPr="007F53CB">
        <w:rPr>
          <w:bCs/>
          <w:sz w:val="28"/>
          <w:szCs w:val="28"/>
        </w:rPr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7F53CB">
        <w:rPr>
          <w:bCs/>
          <w:sz w:val="28"/>
          <w:szCs w:val="28"/>
        </w:rPr>
        <w:t>ский муниципальный округ за 201</w:t>
      </w:r>
      <w:r w:rsidR="009F06F4">
        <w:rPr>
          <w:bCs/>
          <w:sz w:val="28"/>
          <w:szCs w:val="28"/>
        </w:rPr>
        <w:t>9</w:t>
      </w:r>
      <w:r w:rsidRPr="007F53CB">
        <w:rPr>
          <w:bCs/>
          <w:sz w:val="28"/>
          <w:szCs w:val="28"/>
        </w:rPr>
        <w:t xml:space="preserve"> год</w:t>
      </w:r>
      <w:r w:rsidR="007F53CB" w:rsidRPr="007F53CB">
        <w:rPr>
          <w:bCs/>
          <w:sz w:val="28"/>
          <w:szCs w:val="28"/>
        </w:rPr>
        <w:t>:</w:t>
      </w:r>
    </w:p>
    <w:p w:rsidR="006E7200" w:rsidRPr="006E7200" w:rsidRDefault="006E7200" w:rsidP="006E7200">
      <w:pPr>
        <w:tabs>
          <w:tab w:val="left" w:pos="720"/>
          <w:tab w:val="left" w:pos="784"/>
        </w:tabs>
        <w:jc w:val="both"/>
        <w:rPr>
          <w:bCs/>
          <w:sz w:val="28"/>
          <w:szCs w:val="28"/>
        </w:rPr>
      </w:pP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доходам в сумме </w:t>
      </w:r>
      <w:r w:rsidR="00731A95" w:rsidRPr="007F53CB">
        <w:rPr>
          <w:bCs/>
          <w:sz w:val="28"/>
          <w:szCs w:val="28"/>
        </w:rPr>
        <w:t>7</w:t>
      </w:r>
      <w:r w:rsidR="009F06F4">
        <w:rPr>
          <w:bCs/>
          <w:sz w:val="28"/>
          <w:szCs w:val="28"/>
        </w:rPr>
        <w:t>0</w:t>
      </w:r>
      <w:r w:rsidR="00731A95" w:rsidRPr="007F53CB">
        <w:rPr>
          <w:bCs/>
          <w:sz w:val="28"/>
          <w:szCs w:val="28"/>
        </w:rPr>
        <w:t> </w:t>
      </w:r>
      <w:r w:rsidR="009F06F4">
        <w:rPr>
          <w:bCs/>
          <w:sz w:val="28"/>
          <w:szCs w:val="28"/>
        </w:rPr>
        <w:t>012</w:t>
      </w:r>
      <w:r w:rsidR="00731A95" w:rsidRPr="007F53CB">
        <w:rPr>
          <w:bCs/>
          <w:sz w:val="28"/>
          <w:szCs w:val="28"/>
        </w:rPr>
        <w:t> 2</w:t>
      </w:r>
      <w:r w:rsidR="009F06F4">
        <w:rPr>
          <w:bCs/>
          <w:sz w:val="28"/>
          <w:szCs w:val="28"/>
        </w:rPr>
        <w:t>19</w:t>
      </w:r>
      <w:r w:rsidR="00731A95" w:rsidRPr="007F53CB">
        <w:rPr>
          <w:bCs/>
          <w:sz w:val="28"/>
          <w:szCs w:val="28"/>
        </w:rPr>
        <w:t>,</w:t>
      </w:r>
      <w:r w:rsidR="009F06F4">
        <w:rPr>
          <w:bCs/>
          <w:sz w:val="28"/>
          <w:szCs w:val="28"/>
        </w:rPr>
        <w:t>88</w:t>
      </w:r>
      <w:r w:rsidR="009F5E95" w:rsidRPr="007F53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 по расходам в сумме </w:t>
      </w:r>
      <w:r w:rsidR="009F06F4">
        <w:rPr>
          <w:bCs/>
          <w:sz w:val="28"/>
          <w:szCs w:val="28"/>
        </w:rPr>
        <w:t>69</w:t>
      </w:r>
      <w:r w:rsidR="00731A95" w:rsidRPr="007F53CB">
        <w:rPr>
          <w:bCs/>
          <w:sz w:val="28"/>
          <w:szCs w:val="28"/>
        </w:rPr>
        <w:t> </w:t>
      </w:r>
      <w:r w:rsidR="009F06F4">
        <w:rPr>
          <w:bCs/>
          <w:sz w:val="28"/>
          <w:szCs w:val="28"/>
        </w:rPr>
        <w:t>894</w:t>
      </w:r>
      <w:r w:rsidR="00731A95" w:rsidRPr="007F53CB">
        <w:rPr>
          <w:bCs/>
          <w:sz w:val="28"/>
          <w:szCs w:val="28"/>
        </w:rPr>
        <w:t> </w:t>
      </w:r>
      <w:r w:rsidR="009F06F4">
        <w:rPr>
          <w:bCs/>
          <w:sz w:val="28"/>
          <w:szCs w:val="28"/>
        </w:rPr>
        <w:t>369</w:t>
      </w:r>
      <w:r w:rsidR="00731A95" w:rsidRPr="007F53CB">
        <w:rPr>
          <w:bCs/>
          <w:sz w:val="28"/>
          <w:szCs w:val="28"/>
        </w:rPr>
        <w:t>,</w:t>
      </w:r>
      <w:r w:rsidR="009F06F4">
        <w:rPr>
          <w:bCs/>
          <w:sz w:val="28"/>
          <w:szCs w:val="28"/>
        </w:rPr>
        <w:t>44</w:t>
      </w:r>
      <w:r w:rsidR="00B0240E" w:rsidRPr="007F53CB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C69C8" w:rsidRPr="00BC69C8">
        <w:rPr>
          <w:bCs/>
          <w:sz w:val="28"/>
          <w:szCs w:val="28"/>
        </w:rPr>
        <w:t>профицит</w:t>
      </w:r>
      <w:bookmarkStart w:id="0" w:name="_GoBack"/>
      <w:bookmarkEnd w:id="0"/>
      <w:r>
        <w:rPr>
          <w:bCs/>
          <w:sz w:val="28"/>
          <w:szCs w:val="28"/>
        </w:rPr>
        <w:t xml:space="preserve"> бюджета в сумме </w:t>
      </w:r>
      <w:r w:rsidR="004D6EAD">
        <w:rPr>
          <w:bCs/>
          <w:sz w:val="28"/>
          <w:szCs w:val="28"/>
        </w:rPr>
        <w:t>117 850,44</w:t>
      </w:r>
      <w:r>
        <w:rPr>
          <w:bCs/>
          <w:sz w:val="28"/>
          <w:szCs w:val="28"/>
        </w:rPr>
        <w:t xml:space="preserve"> руб</w:t>
      </w:r>
      <w:r w:rsidR="006E7200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lastRenderedPageBreak/>
        <w:t>1.1.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доходов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>ский муниципальный округ за 201</w:t>
      </w:r>
      <w:r w:rsidR="003C2CA1">
        <w:rPr>
          <w:bCs/>
          <w:sz w:val="28"/>
          <w:szCs w:val="28"/>
        </w:rPr>
        <w:t>9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1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1.2.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</w:t>
      </w:r>
      <w:r w:rsidR="0066336D" w:rsidRPr="00081CC7">
        <w:rPr>
          <w:bCs/>
          <w:sz w:val="28"/>
          <w:szCs w:val="28"/>
        </w:rPr>
        <w:t xml:space="preserve"> </w:t>
      </w:r>
      <w:r w:rsidR="007F53CB">
        <w:rPr>
          <w:bCs/>
          <w:sz w:val="28"/>
          <w:szCs w:val="28"/>
        </w:rPr>
        <w:t>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3C2CA1">
        <w:rPr>
          <w:bCs/>
          <w:sz w:val="28"/>
          <w:szCs w:val="28"/>
        </w:rPr>
        <w:t>9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5D0910">
        <w:rPr>
          <w:bCs/>
          <w:sz w:val="28"/>
          <w:szCs w:val="28"/>
        </w:rPr>
        <w:t>9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>,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 xml:space="preserve">Утвердить показатели </w:t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201</w:t>
      </w:r>
      <w:r w:rsidR="005D0910">
        <w:rPr>
          <w:bCs/>
          <w:sz w:val="28"/>
          <w:szCs w:val="28"/>
        </w:rPr>
        <w:t>9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,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:rsidR="00081CC7" w:rsidRPr="00081CC7" w:rsidRDefault="00B0240E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bCs/>
          <w:sz w:val="28"/>
          <w:szCs w:val="28"/>
        </w:rPr>
        <w:t>2.</w:t>
      </w:r>
      <w:r w:rsidRPr="00081CC7">
        <w:rPr>
          <w:bCs/>
          <w:sz w:val="28"/>
          <w:szCs w:val="28"/>
        </w:rPr>
        <w:tab/>
      </w:r>
      <w:r w:rsidR="00081CC7" w:rsidRPr="00081CC7">
        <w:rPr>
          <w:rFonts w:eastAsia="SimSun"/>
          <w:sz w:val="28"/>
          <w:szCs w:val="28"/>
          <w:lang w:eastAsia="zh-CN"/>
        </w:rPr>
        <w:t>Официально обнародовать настоящее решение путем размещения его текста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081CC7" w:rsidRP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rFonts w:eastAsia="SimSun"/>
          <w:sz w:val="28"/>
          <w:szCs w:val="28"/>
          <w:lang w:eastAsia="zh-CN"/>
        </w:rPr>
        <w:t>3.</w:t>
      </w:r>
      <w:r w:rsidRPr="00081CC7">
        <w:rPr>
          <w:rFonts w:eastAsia="SimSun"/>
          <w:sz w:val="28"/>
          <w:szCs w:val="28"/>
          <w:lang w:eastAsia="zh-CN"/>
        </w:rPr>
        <w:tab/>
        <w:t>Настоящее решение вступает в силу с момента его официального обнародования.</w:t>
      </w:r>
    </w:p>
    <w:p w:rsidR="00717599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17599" w:rsidRPr="00081CC7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Контроль за исполнением настоящего решения оставляю за собой.</w:t>
      </w:r>
    </w:p>
    <w:p w:rsidR="001347A6" w:rsidRDefault="001347A6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329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329" w:rsidRPr="00081CC7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D1008C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                   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p w:rsidR="00935432" w:rsidRDefault="00935432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sectPr w:rsidR="0040260B" w:rsidSect="00834A14">
      <w:headerReference w:type="even" r:id="rId7"/>
      <w:headerReference w:type="default" r:id="rId8"/>
      <w:pgSz w:w="11906" w:h="16838"/>
      <w:pgMar w:top="130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74" w:rsidRDefault="00DB5874">
      <w:r>
        <w:separator/>
      </w:r>
    </w:p>
  </w:endnote>
  <w:endnote w:type="continuationSeparator" w:id="0">
    <w:p w:rsidR="00DB5874" w:rsidRDefault="00DB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74" w:rsidRDefault="00DB5874">
      <w:r>
        <w:separator/>
      </w:r>
    </w:p>
  </w:footnote>
  <w:footnote w:type="continuationSeparator" w:id="0">
    <w:p w:rsidR="00DB5874" w:rsidRDefault="00DB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008C" w:rsidRDefault="00D1008C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30B2F65"/>
    <w:multiLevelType w:val="hybridMultilevel"/>
    <w:tmpl w:val="8D9E8A7A"/>
    <w:lvl w:ilvl="0" w:tplc="6DEC667E">
      <w:start w:val="1"/>
      <w:numFmt w:val="decimal"/>
      <w:lvlText w:val="%1."/>
      <w:lvlJc w:val="left"/>
      <w:pPr>
        <w:ind w:left="14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25D5C"/>
    <w:rsid w:val="0003642E"/>
    <w:rsid w:val="00051115"/>
    <w:rsid w:val="00053A88"/>
    <w:rsid w:val="00072960"/>
    <w:rsid w:val="0007382C"/>
    <w:rsid w:val="00077130"/>
    <w:rsid w:val="00081CC7"/>
    <w:rsid w:val="000A63A5"/>
    <w:rsid w:val="000B43C4"/>
    <w:rsid w:val="000D296A"/>
    <w:rsid w:val="000E12EC"/>
    <w:rsid w:val="000E1A9D"/>
    <w:rsid w:val="000E693B"/>
    <w:rsid w:val="000F2173"/>
    <w:rsid w:val="000F6C74"/>
    <w:rsid w:val="00107579"/>
    <w:rsid w:val="00112822"/>
    <w:rsid w:val="0011312E"/>
    <w:rsid w:val="00127C5A"/>
    <w:rsid w:val="001347A6"/>
    <w:rsid w:val="0014100F"/>
    <w:rsid w:val="00171058"/>
    <w:rsid w:val="001732D6"/>
    <w:rsid w:val="00181636"/>
    <w:rsid w:val="001B0343"/>
    <w:rsid w:val="001B0432"/>
    <w:rsid w:val="001B448B"/>
    <w:rsid w:val="001B5222"/>
    <w:rsid w:val="001B7054"/>
    <w:rsid w:val="001B7E82"/>
    <w:rsid w:val="001D7959"/>
    <w:rsid w:val="001E39EB"/>
    <w:rsid w:val="001F3CCF"/>
    <w:rsid w:val="001F401B"/>
    <w:rsid w:val="001F72BF"/>
    <w:rsid w:val="002007CA"/>
    <w:rsid w:val="00211270"/>
    <w:rsid w:val="002115D8"/>
    <w:rsid w:val="00222B56"/>
    <w:rsid w:val="0022353C"/>
    <w:rsid w:val="00231951"/>
    <w:rsid w:val="002355FC"/>
    <w:rsid w:val="0024387B"/>
    <w:rsid w:val="002624B2"/>
    <w:rsid w:val="00276BDE"/>
    <w:rsid w:val="00293E42"/>
    <w:rsid w:val="002A609A"/>
    <w:rsid w:val="002B0101"/>
    <w:rsid w:val="002B1079"/>
    <w:rsid w:val="002B10CE"/>
    <w:rsid w:val="002B1419"/>
    <w:rsid w:val="002B3F94"/>
    <w:rsid w:val="002C1ECE"/>
    <w:rsid w:val="002C4CD9"/>
    <w:rsid w:val="002D1B36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2CA1"/>
    <w:rsid w:val="003C77AF"/>
    <w:rsid w:val="003D0353"/>
    <w:rsid w:val="003E5213"/>
    <w:rsid w:val="0040260B"/>
    <w:rsid w:val="004172D6"/>
    <w:rsid w:val="00423DD5"/>
    <w:rsid w:val="0042475E"/>
    <w:rsid w:val="004339E5"/>
    <w:rsid w:val="00436585"/>
    <w:rsid w:val="00450141"/>
    <w:rsid w:val="004523CC"/>
    <w:rsid w:val="0046688A"/>
    <w:rsid w:val="00481239"/>
    <w:rsid w:val="00482CB5"/>
    <w:rsid w:val="004853E9"/>
    <w:rsid w:val="0048740F"/>
    <w:rsid w:val="00495935"/>
    <w:rsid w:val="004A1723"/>
    <w:rsid w:val="004D2B9C"/>
    <w:rsid w:val="004D6EAD"/>
    <w:rsid w:val="004E17E5"/>
    <w:rsid w:val="004F203F"/>
    <w:rsid w:val="004F263C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6411A"/>
    <w:rsid w:val="00564C9F"/>
    <w:rsid w:val="00566F0A"/>
    <w:rsid w:val="005771FC"/>
    <w:rsid w:val="00586647"/>
    <w:rsid w:val="00590B3C"/>
    <w:rsid w:val="005933FC"/>
    <w:rsid w:val="005A0919"/>
    <w:rsid w:val="005D0910"/>
    <w:rsid w:val="005D27EF"/>
    <w:rsid w:val="005D2C9D"/>
    <w:rsid w:val="005F78BA"/>
    <w:rsid w:val="006041BC"/>
    <w:rsid w:val="0060741E"/>
    <w:rsid w:val="00611273"/>
    <w:rsid w:val="00617AF6"/>
    <w:rsid w:val="00626E0A"/>
    <w:rsid w:val="00631BB1"/>
    <w:rsid w:val="00632FCA"/>
    <w:rsid w:val="0064137C"/>
    <w:rsid w:val="00654BCD"/>
    <w:rsid w:val="00661FF7"/>
    <w:rsid w:val="0066336D"/>
    <w:rsid w:val="00676285"/>
    <w:rsid w:val="00676D87"/>
    <w:rsid w:val="00677498"/>
    <w:rsid w:val="00681228"/>
    <w:rsid w:val="00682A60"/>
    <w:rsid w:val="006847C7"/>
    <w:rsid w:val="00686E75"/>
    <w:rsid w:val="006A44A8"/>
    <w:rsid w:val="006B133D"/>
    <w:rsid w:val="006B2B53"/>
    <w:rsid w:val="006B335A"/>
    <w:rsid w:val="006C091B"/>
    <w:rsid w:val="006E1FF3"/>
    <w:rsid w:val="006E7200"/>
    <w:rsid w:val="006F73F5"/>
    <w:rsid w:val="00703418"/>
    <w:rsid w:val="0070680E"/>
    <w:rsid w:val="00712CB6"/>
    <w:rsid w:val="00713095"/>
    <w:rsid w:val="00717599"/>
    <w:rsid w:val="0072196F"/>
    <w:rsid w:val="00723040"/>
    <w:rsid w:val="00727F23"/>
    <w:rsid w:val="00731A95"/>
    <w:rsid w:val="00740F9B"/>
    <w:rsid w:val="00745CB9"/>
    <w:rsid w:val="00750A1B"/>
    <w:rsid w:val="007574AC"/>
    <w:rsid w:val="007639F3"/>
    <w:rsid w:val="00784430"/>
    <w:rsid w:val="00786D7E"/>
    <w:rsid w:val="007A3096"/>
    <w:rsid w:val="007A682F"/>
    <w:rsid w:val="007B2EE2"/>
    <w:rsid w:val="007C60A5"/>
    <w:rsid w:val="007D5227"/>
    <w:rsid w:val="007E7448"/>
    <w:rsid w:val="007F4146"/>
    <w:rsid w:val="007F53CB"/>
    <w:rsid w:val="007F6329"/>
    <w:rsid w:val="00810648"/>
    <w:rsid w:val="00810BDB"/>
    <w:rsid w:val="0082446A"/>
    <w:rsid w:val="00834A14"/>
    <w:rsid w:val="00837B3D"/>
    <w:rsid w:val="00842150"/>
    <w:rsid w:val="008428E4"/>
    <w:rsid w:val="00845894"/>
    <w:rsid w:val="008506AE"/>
    <w:rsid w:val="00850A53"/>
    <w:rsid w:val="00853016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14088"/>
    <w:rsid w:val="00922C09"/>
    <w:rsid w:val="009300E1"/>
    <w:rsid w:val="0093040F"/>
    <w:rsid w:val="00931E79"/>
    <w:rsid w:val="00935432"/>
    <w:rsid w:val="00945266"/>
    <w:rsid w:val="00965601"/>
    <w:rsid w:val="00984155"/>
    <w:rsid w:val="00986E18"/>
    <w:rsid w:val="009C619A"/>
    <w:rsid w:val="009D1C12"/>
    <w:rsid w:val="009D7AF6"/>
    <w:rsid w:val="009E1961"/>
    <w:rsid w:val="009E5FD2"/>
    <w:rsid w:val="009F06F4"/>
    <w:rsid w:val="009F5E95"/>
    <w:rsid w:val="009F6F40"/>
    <w:rsid w:val="00A01C6C"/>
    <w:rsid w:val="00A0510A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3369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31EF0"/>
    <w:rsid w:val="00B46285"/>
    <w:rsid w:val="00B57997"/>
    <w:rsid w:val="00B67C98"/>
    <w:rsid w:val="00B7232F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C69C8"/>
    <w:rsid w:val="00BD6C00"/>
    <w:rsid w:val="00BE2E21"/>
    <w:rsid w:val="00C002B7"/>
    <w:rsid w:val="00C02F07"/>
    <w:rsid w:val="00C11949"/>
    <w:rsid w:val="00C31361"/>
    <w:rsid w:val="00C3267A"/>
    <w:rsid w:val="00C32EAE"/>
    <w:rsid w:val="00C37093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5F7A"/>
    <w:rsid w:val="00C96AC1"/>
    <w:rsid w:val="00CA175A"/>
    <w:rsid w:val="00CA2AF3"/>
    <w:rsid w:val="00CA5B7F"/>
    <w:rsid w:val="00CC4BEC"/>
    <w:rsid w:val="00CC6898"/>
    <w:rsid w:val="00CC72A5"/>
    <w:rsid w:val="00CE671D"/>
    <w:rsid w:val="00CF0B86"/>
    <w:rsid w:val="00CF3926"/>
    <w:rsid w:val="00D020F2"/>
    <w:rsid w:val="00D04EA4"/>
    <w:rsid w:val="00D1008C"/>
    <w:rsid w:val="00D1169D"/>
    <w:rsid w:val="00D14772"/>
    <w:rsid w:val="00D403C6"/>
    <w:rsid w:val="00D500D5"/>
    <w:rsid w:val="00D6095B"/>
    <w:rsid w:val="00D61EB5"/>
    <w:rsid w:val="00D67FD2"/>
    <w:rsid w:val="00D734E9"/>
    <w:rsid w:val="00D77F92"/>
    <w:rsid w:val="00D84DE0"/>
    <w:rsid w:val="00D9017B"/>
    <w:rsid w:val="00DB0227"/>
    <w:rsid w:val="00DB5874"/>
    <w:rsid w:val="00DB7D86"/>
    <w:rsid w:val="00DC1436"/>
    <w:rsid w:val="00DC6264"/>
    <w:rsid w:val="00DE5840"/>
    <w:rsid w:val="00E37C26"/>
    <w:rsid w:val="00E406D2"/>
    <w:rsid w:val="00E5328A"/>
    <w:rsid w:val="00E53CC9"/>
    <w:rsid w:val="00E6473E"/>
    <w:rsid w:val="00E64B63"/>
    <w:rsid w:val="00E8386D"/>
    <w:rsid w:val="00E92A28"/>
    <w:rsid w:val="00EA2D73"/>
    <w:rsid w:val="00EA2F76"/>
    <w:rsid w:val="00EB53A2"/>
    <w:rsid w:val="00EC194A"/>
    <w:rsid w:val="00EF4921"/>
    <w:rsid w:val="00EF4B31"/>
    <w:rsid w:val="00F00849"/>
    <w:rsid w:val="00F0491F"/>
    <w:rsid w:val="00F05724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4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34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834A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A14"/>
    <w:rPr>
      <w:rFonts w:eastAsia="MS Mincho"/>
      <w:sz w:val="24"/>
      <w:szCs w:val="24"/>
    </w:rPr>
  </w:style>
  <w:style w:type="paragraph" w:styleId="af0">
    <w:name w:val="List Paragraph"/>
    <w:basedOn w:val="a"/>
    <w:uiPriority w:val="34"/>
    <w:qFormat/>
    <w:rsid w:val="007F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348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пк</cp:lastModifiedBy>
  <cp:revision>5</cp:revision>
  <cp:lastPrinted>2019-04-29T13:41:00Z</cp:lastPrinted>
  <dcterms:created xsi:type="dcterms:W3CDTF">2020-03-16T12:49:00Z</dcterms:created>
  <dcterms:modified xsi:type="dcterms:W3CDTF">2020-03-17T12:26:00Z</dcterms:modified>
</cp:coreProperties>
</file>