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2947" w:rsidRPr="00662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E15E49" w:rsidRPr="006624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855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4229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CC3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2256A1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078" w:rsidRPr="002256A1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  <w:r w:rsidR="002256A1">
        <w:rPr>
          <w:rFonts w:ascii="Times New Roman" w:hAnsi="Times New Roman" w:cs="Times New Roman"/>
          <w:b/>
          <w:bCs/>
          <w:sz w:val="28"/>
          <w:szCs w:val="28"/>
        </w:rPr>
        <w:t>МА ВМО Балаклавского МО  №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29/МА от 29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56A1" w:rsidRPr="002256A1">
        <w:rPr>
          <w:rFonts w:ascii="Times New Roman" w:hAnsi="Times New Roman" w:cs="Times New Roman"/>
          <w:b/>
          <w:bCs/>
          <w:sz w:val="28"/>
          <w:szCs w:val="28"/>
        </w:rPr>
        <w:t>.2018г. «О</w:t>
      </w:r>
      <w:r w:rsidR="007E7A42">
        <w:rPr>
          <w:rFonts w:ascii="Times New Roman" w:hAnsi="Times New Roman" w:cs="Times New Roman"/>
          <w:b/>
          <w:bCs/>
          <w:sz w:val="28"/>
          <w:szCs w:val="28"/>
        </w:rPr>
        <w:t>б утверждении нормативно-правовых актов по осуществлению отдельного государственного полномочия по ведению похозяйственных книг в целях учета личных подсобных хозяйств, предоставлению выписок их них»</w:t>
      </w:r>
      <w:bookmarkEnd w:id="0"/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C71D65" w:rsidRPr="00C71D65" w:rsidRDefault="00C71D65" w:rsidP="00C71D65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07.07.2003 № 112-ФЗ «О личном подсобном хозяйстве»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AB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55AB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55AB"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июля 2018 г.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68" w:rsidRPr="00E82E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города Севастополя от 30.12.2014г. № 102-ЗС «О местном самоуправлении в городе Севастополе»,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29.12.2016 № 314-ЗС «О наделении органов местного самоуправления в городе Севастополе отдельными государственными полномочиями  города Севастополя»,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Балаклавского района города Севастополя от 13.02.2019г. № 7-01-2019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41" w:rsidRDefault="00AA5659" w:rsidP="0026671C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6671C">
        <w:rPr>
          <w:rFonts w:ascii="Times New Roman" w:hAnsi="Times New Roman" w:cs="Times New Roman"/>
          <w:sz w:val="28"/>
          <w:szCs w:val="28"/>
        </w:rPr>
        <w:t>«</w:t>
      </w:r>
      <w:r w:rsidR="0026671C" w:rsidRPr="0026671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местной администрации муниципального образования,</w:t>
      </w:r>
      <w:r w:rsidR="0026671C">
        <w:rPr>
          <w:rFonts w:ascii="Times New Roman" w:hAnsi="Times New Roman" w:cs="Times New Roman"/>
          <w:sz w:val="28"/>
          <w:szCs w:val="28"/>
        </w:rPr>
        <w:t xml:space="preserve"> </w:t>
      </w:r>
      <w:r w:rsidR="0026671C" w:rsidRPr="0026671C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 w:rsidR="0026671C">
        <w:rPr>
          <w:rFonts w:ascii="Times New Roman" w:hAnsi="Times New Roman" w:cs="Times New Roman"/>
          <w:sz w:val="28"/>
          <w:szCs w:val="28"/>
        </w:rPr>
        <w:t xml:space="preserve">» </w:t>
      </w:r>
      <w:r w:rsidRPr="0026671C">
        <w:rPr>
          <w:rFonts w:ascii="Times New Roman" w:hAnsi="Times New Roman" w:cs="Times New Roman"/>
          <w:sz w:val="28"/>
          <w:szCs w:val="28"/>
        </w:rPr>
        <w:t>Приложения 1 к</w:t>
      </w:r>
      <w:r w:rsidR="00836E41" w:rsidRPr="002667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26671C">
        <w:rPr>
          <w:rFonts w:ascii="Times New Roman" w:hAnsi="Times New Roman" w:cs="Times New Roman"/>
          <w:sz w:val="28"/>
          <w:szCs w:val="28"/>
        </w:rPr>
        <w:t xml:space="preserve">ю </w:t>
      </w:r>
      <w:r w:rsidR="00836E41" w:rsidRPr="0026671C">
        <w:rPr>
          <w:rFonts w:ascii="Times New Roman" w:hAnsi="Times New Roman" w:cs="Times New Roman"/>
          <w:sz w:val="28"/>
          <w:szCs w:val="28"/>
        </w:rPr>
        <w:t xml:space="preserve">№ </w:t>
      </w:r>
      <w:r w:rsidR="00BD55AB" w:rsidRPr="0026671C">
        <w:rPr>
          <w:rFonts w:ascii="Times New Roman" w:hAnsi="Times New Roman" w:cs="Times New Roman"/>
          <w:sz w:val="28"/>
          <w:szCs w:val="28"/>
        </w:rPr>
        <w:t>2</w:t>
      </w:r>
      <w:r w:rsidR="00836E41" w:rsidRPr="0026671C">
        <w:rPr>
          <w:rFonts w:ascii="Times New Roman" w:hAnsi="Times New Roman" w:cs="Times New Roman"/>
          <w:sz w:val="28"/>
          <w:szCs w:val="28"/>
        </w:rPr>
        <w:t xml:space="preserve">9/МА от </w:t>
      </w:r>
      <w:r w:rsidR="00BD55AB" w:rsidRPr="0026671C">
        <w:rPr>
          <w:rFonts w:ascii="Times New Roman" w:hAnsi="Times New Roman" w:cs="Times New Roman"/>
          <w:sz w:val="28"/>
          <w:szCs w:val="28"/>
        </w:rPr>
        <w:t>29</w:t>
      </w:r>
      <w:r w:rsidR="00836E41" w:rsidRPr="0026671C">
        <w:rPr>
          <w:rFonts w:ascii="Times New Roman" w:hAnsi="Times New Roman" w:cs="Times New Roman"/>
          <w:sz w:val="28"/>
          <w:szCs w:val="28"/>
        </w:rPr>
        <w:t>.0</w:t>
      </w:r>
      <w:r w:rsidR="00BD55AB" w:rsidRPr="0026671C">
        <w:rPr>
          <w:rFonts w:ascii="Times New Roman" w:hAnsi="Times New Roman" w:cs="Times New Roman"/>
          <w:sz w:val="28"/>
          <w:szCs w:val="28"/>
        </w:rPr>
        <w:t>6</w:t>
      </w:r>
      <w:r w:rsidR="00836E41" w:rsidRPr="0026671C">
        <w:rPr>
          <w:rFonts w:ascii="Times New Roman" w:hAnsi="Times New Roman" w:cs="Times New Roman"/>
          <w:sz w:val="28"/>
          <w:szCs w:val="28"/>
        </w:rPr>
        <w:t xml:space="preserve">.2018г. </w:t>
      </w:r>
      <w:r w:rsidR="00BD55AB" w:rsidRPr="0026671C">
        <w:rPr>
          <w:rFonts w:ascii="Times New Roman" w:hAnsi="Times New Roman" w:cs="Times New Roman"/>
          <w:sz w:val="28"/>
          <w:szCs w:val="28"/>
        </w:rPr>
        <w:t>«Об утверждении нормативно-правовых актов по осуществлению отдельного государственного полномочия по ведению похозяйственных книг в целях учета личных подсобных хозяйств, предоставлению выписок их них»</w:t>
      </w:r>
      <w:r w:rsidR="0026671C">
        <w:rPr>
          <w:rFonts w:ascii="Times New Roman" w:hAnsi="Times New Roman" w:cs="Times New Roman"/>
          <w:sz w:val="28"/>
          <w:szCs w:val="28"/>
        </w:rPr>
        <w:t xml:space="preserve"> пунктом 5.15 следующего содержания</w:t>
      </w:r>
      <w:r w:rsidR="00836E41" w:rsidRPr="0026671C">
        <w:rPr>
          <w:rFonts w:ascii="Times New Roman" w:hAnsi="Times New Roman" w:cs="Times New Roman"/>
          <w:sz w:val="28"/>
          <w:szCs w:val="28"/>
        </w:rPr>
        <w:t>:</w:t>
      </w:r>
    </w:p>
    <w:p w:rsidR="006B32C1" w:rsidRDefault="0026671C" w:rsidP="00E15E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«5.15. </w:t>
      </w:r>
      <w:r w:rsidR="00576B83" w:rsidRPr="005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ВМО Балаклавского МО </w:t>
      </w:r>
      <w:r w:rsidR="00576B83" w:rsidRPr="005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="006B32C1">
        <w:rPr>
          <w:rFonts w:ascii="Times New Roman" w:hAnsi="Times New Roman" w:cs="Times New Roman"/>
          <w:sz w:val="28"/>
          <w:szCs w:val="28"/>
        </w:rPr>
        <w:t>»</w:t>
      </w:r>
    </w:p>
    <w:p w:rsidR="006B32C1" w:rsidRDefault="006B32C1" w:rsidP="006B32C1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26671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местной администрации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1C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671C">
        <w:rPr>
          <w:rFonts w:ascii="Times New Roman" w:hAnsi="Times New Roman" w:cs="Times New Roman"/>
          <w:sz w:val="28"/>
          <w:szCs w:val="28"/>
        </w:rPr>
        <w:t>Приложения 1 к Постановлению № 29/МА от 29.06.2018г. «Об утверждении нормативно-правовых актов по осуществлению отдельного государственного полномочия по ведению похозяйственных книг в целях учета личных подсобных хозяйств, предоставлению выписок их них»</w:t>
      </w:r>
      <w:r>
        <w:rPr>
          <w:rFonts w:ascii="Times New Roman" w:hAnsi="Times New Roman" w:cs="Times New Roman"/>
          <w:sz w:val="28"/>
          <w:szCs w:val="28"/>
        </w:rPr>
        <w:t xml:space="preserve"> пунктом 5.16 следующего содержания</w:t>
      </w:r>
      <w:r w:rsidRPr="0026671C">
        <w:rPr>
          <w:rFonts w:ascii="Times New Roman" w:hAnsi="Times New Roman" w:cs="Times New Roman"/>
          <w:sz w:val="28"/>
          <w:szCs w:val="28"/>
        </w:rPr>
        <w:t>:</w:t>
      </w:r>
    </w:p>
    <w:p w:rsidR="00EB2078" w:rsidRDefault="006B32C1" w:rsidP="006B3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«5.16. </w:t>
      </w:r>
      <w:r w:rsidR="00576B83" w:rsidRPr="006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принятого решения.»</w:t>
      </w:r>
    </w:p>
    <w:p w:rsidR="006B32C1" w:rsidRPr="006B32C1" w:rsidRDefault="006B32C1" w:rsidP="006B32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1D7E" w:rsidRDefault="006B32C1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6B32C1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 w:rsidR="002D44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6B32C1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9E43E5">
      <w:pPr>
        <w:tabs>
          <w:tab w:val="left" w:pos="0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613" w:rsidRDefault="0077061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5A89" w:rsidRPr="00855A89" w:rsidRDefault="00E82E68" w:rsidP="00855A8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 ВМО Балаклавского МО</w:t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855A89" w:rsidRPr="00855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6B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Бабошкин Е.А.</w:t>
      </w:r>
    </w:p>
    <w:sectPr w:rsidR="00855A89" w:rsidRPr="00855A89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1A" w:rsidRDefault="00FF5C1A" w:rsidP="00586101">
      <w:pPr>
        <w:spacing w:after="0" w:line="240" w:lineRule="auto"/>
      </w:pPr>
      <w:r>
        <w:separator/>
      </w:r>
    </w:p>
  </w:endnote>
  <w:endnote w:type="continuationSeparator" w:id="0">
    <w:p w:rsidR="00FF5C1A" w:rsidRDefault="00FF5C1A" w:rsidP="005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1A" w:rsidRDefault="00FF5C1A" w:rsidP="00586101">
      <w:pPr>
        <w:spacing w:after="0" w:line="240" w:lineRule="auto"/>
      </w:pPr>
      <w:r>
        <w:separator/>
      </w:r>
    </w:p>
  </w:footnote>
  <w:footnote w:type="continuationSeparator" w:id="0">
    <w:p w:rsidR="00FF5C1A" w:rsidRDefault="00FF5C1A" w:rsidP="0058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0E4"/>
    <w:multiLevelType w:val="hybridMultilevel"/>
    <w:tmpl w:val="E1309AF0"/>
    <w:lvl w:ilvl="0" w:tplc="DEE6A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466"/>
    <w:rsid w:val="000270BB"/>
    <w:rsid w:val="00046428"/>
    <w:rsid w:val="00093E9F"/>
    <w:rsid w:val="0009535B"/>
    <w:rsid w:val="000B654C"/>
    <w:rsid w:val="000B7B8B"/>
    <w:rsid w:val="001070E7"/>
    <w:rsid w:val="00126689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00A8"/>
    <w:rsid w:val="001E620B"/>
    <w:rsid w:val="001E6C2C"/>
    <w:rsid w:val="001E6E47"/>
    <w:rsid w:val="00204693"/>
    <w:rsid w:val="002252AB"/>
    <w:rsid w:val="002256A1"/>
    <w:rsid w:val="0026008F"/>
    <w:rsid w:val="00261249"/>
    <w:rsid w:val="0026469B"/>
    <w:rsid w:val="0026671C"/>
    <w:rsid w:val="00270BBC"/>
    <w:rsid w:val="00274043"/>
    <w:rsid w:val="00280AF3"/>
    <w:rsid w:val="00280B50"/>
    <w:rsid w:val="00285AAA"/>
    <w:rsid w:val="00287700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404E1"/>
    <w:rsid w:val="00341027"/>
    <w:rsid w:val="00355FDE"/>
    <w:rsid w:val="00357ED8"/>
    <w:rsid w:val="003672DE"/>
    <w:rsid w:val="003833CF"/>
    <w:rsid w:val="00387AAC"/>
    <w:rsid w:val="00390129"/>
    <w:rsid w:val="00394256"/>
    <w:rsid w:val="003A326F"/>
    <w:rsid w:val="003D6B15"/>
    <w:rsid w:val="003E6B08"/>
    <w:rsid w:val="003E7393"/>
    <w:rsid w:val="003F3521"/>
    <w:rsid w:val="00400F23"/>
    <w:rsid w:val="0040607D"/>
    <w:rsid w:val="00413DEC"/>
    <w:rsid w:val="00422947"/>
    <w:rsid w:val="00430360"/>
    <w:rsid w:val="00441B55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027E"/>
    <w:rsid w:val="00557E3D"/>
    <w:rsid w:val="00561A64"/>
    <w:rsid w:val="00576B83"/>
    <w:rsid w:val="00586101"/>
    <w:rsid w:val="005964B4"/>
    <w:rsid w:val="00597310"/>
    <w:rsid w:val="005A758C"/>
    <w:rsid w:val="005F2B8B"/>
    <w:rsid w:val="005F385B"/>
    <w:rsid w:val="005F6B67"/>
    <w:rsid w:val="006624C3"/>
    <w:rsid w:val="00681BA2"/>
    <w:rsid w:val="00682587"/>
    <w:rsid w:val="00693B04"/>
    <w:rsid w:val="006A0499"/>
    <w:rsid w:val="006B32C1"/>
    <w:rsid w:val="006D5312"/>
    <w:rsid w:val="006F74EC"/>
    <w:rsid w:val="007162BB"/>
    <w:rsid w:val="00727223"/>
    <w:rsid w:val="00730B07"/>
    <w:rsid w:val="00731FAE"/>
    <w:rsid w:val="00733B04"/>
    <w:rsid w:val="007421B3"/>
    <w:rsid w:val="00746E51"/>
    <w:rsid w:val="00750159"/>
    <w:rsid w:val="007522EE"/>
    <w:rsid w:val="00756F79"/>
    <w:rsid w:val="00770613"/>
    <w:rsid w:val="007A3433"/>
    <w:rsid w:val="007A3A15"/>
    <w:rsid w:val="007D41C4"/>
    <w:rsid w:val="007E0D71"/>
    <w:rsid w:val="007E32F0"/>
    <w:rsid w:val="007E7A42"/>
    <w:rsid w:val="007F743B"/>
    <w:rsid w:val="00811E30"/>
    <w:rsid w:val="00815E66"/>
    <w:rsid w:val="00825160"/>
    <w:rsid w:val="00836E41"/>
    <w:rsid w:val="008416F9"/>
    <w:rsid w:val="00845A3E"/>
    <w:rsid w:val="0085315A"/>
    <w:rsid w:val="00855A89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4700"/>
    <w:rsid w:val="0094610F"/>
    <w:rsid w:val="0095292D"/>
    <w:rsid w:val="00952E60"/>
    <w:rsid w:val="00957813"/>
    <w:rsid w:val="009676D5"/>
    <w:rsid w:val="00967857"/>
    <w:rsid w:val="009773CD"/>
    <w:rsid w:val="0097765A"/>
    <w:rsid w:val="00986D57"/>
    <w:rsid w:val="009B4145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91A2D"/>
    <w:rsid w:val="00AA5659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D55AB"/>
    <w:rsid w:val="00BF58FE"/>
    <w:rsid w:val="00BF715F"/>
    <w:rsid w:val="00C0787D"/>
    <w:rsid w:val="00C07E3F"/>
    <w:rsid w:val="00C43FC8"/>
    <w:rsid w:val="00C71D65"/>
    <w:rsid w:val="00C8120F"/>
    <w:rsid w:val="00CB6AD6"/>
    <w:rsid w:val="00CC38A8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15E49"/>
    <w:rsid w:val="00E21F31"/>
    <w:rsid w:val="00E46673"/>
    <w:rsid w:val="00E512D0"/>
    <w:rsid w:val="00E54D7E"/>
    <w:rsid w:val="00E56685"/>
    <w:rsid w:val="00E65191"/>
    <w:rsid w:val="00E75A9D"/>
    <w:rsid w:val="00E76CD5"/>
    <w:rsid w:val="00E77217"/>
    <w:rsid w:val="00E82E68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70E3E"/>
    <w:rsid w:val="00F8618F"/>
    <w:rsid w:val="00F92743"/>
    <w:rsid w:val="00F93988"/>
    <w:rsid w:val="00FA7E27"/>
    <w:rsid w:val="00FD28CD"/>
    <w:rsid w:val="00FE4B2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6101"/>
  </w:style>
  <w:style w:type="paragraph" w:styleId="ab">
    <w:name w:val="footer"/>
    <w:basedOn w:val="a"/>
    <w:link w:val="ac"/>
    <w:uiPriority w:val="99"/>
    <w:unhideWhenUsed/>
    <w:rsid w:val="0058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DE63-137C-4314-8332-ACF5A7A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8</cp:revision>
  <cp:lastPrinted>2019-02-04T12:31:00Z</cp:lastPrinted>
  <dcterms:created xsi:type="dcterms:W3CDTF">2019-02-19T11:56:00Z</dcterms:created>
  <dcterms:modified xsi:type="dcterms:W3CDTF">2019-03-11T06:43:00Z</dcterms:modified>
</cp:coreProperties>
</file>