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D34B19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D34B19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3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04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543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E14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12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2B" w:rsidRPr="00201B9C" w:rsidRDefault="0054322B" w:rsidP="0054322B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26.12.2017    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/МА, утвердив приложение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программы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«Осуществление военно-патриотического воспитания граждан Российской Федерации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территории внутригородского муниципального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</w:t>
      </w:r>
      <w:r w:rsidR="00A25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№2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E14156" w:rsidRPr="00E1415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</w:t>
      </w:r>
      <w:r w:rsidR="00E14156">
        <w:rPr>
          <w:rFonts w:ascii="Times New Roman" w:hAnsi="Times New Roman" w:cs="Times New Roman"/>
          <w:sz w:val="28"/>
          <w:szCs w:val="28"/>
        </w:rPr>
        <w:t xml:space="preserve">альный округ» на 2028-2020 годы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новой редакции. 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570BDB" w:rsidRDefault="00E46673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E46673" w:rsidRDefault="00A25D41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ab/>
      </w:r>
      <w:r w:rsidR="00E14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4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6673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04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</w:t>
      </w:r>
      <w:r>
        <w:rPr>
          <w:rFonts w:ascii="Times New Roman" w:hAnsi="Times New Roman" w:cs="Times New Roman"/>
          <w:sz w:val="24"/>
          <w:szCs w:val="28"/>
        </w:rPr>
        <w:t xml:space="preserve"> в новой</w:t>
      </w:r>
      <w:r w:rsidR="00E46673">
        <w:rPr>
          <w:rFonts w:ascii="Times New Roman" w:hAnsi="Times New Roman" w:cs="Times New Roman"/>
          <w:sz w:val="24"/>
          <w:szCs w:val="28"/>
        </w:rPr>
        <w:t xml:space="preserve">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</w:t>
      </w:r>
    </w:p>
    <w:p w:rsidR="00E14156" w:rsidRPr="009D525D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E14156" w:rsidRPr="009D525D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3400"/>
        <w:gridCol w:w="1815"/>
      </w:tblGrid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AA7054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41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начала войны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  <w:bookmarkStart w:id="0" w:name="_GoBack"/>
            <w:bookmarkEnd w:id="0"/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14156" w:rsidRPr="009D525D" w:rsidTr="00E46673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E14156" w:rsidRPr="0013331F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CC2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56" w:rsidRPr="009D525D" w:rsidRDefault="00E14156" w:rsidP="00CC2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  <w:p w:rsidR="00E14156" w:rsidRPr="009D525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04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04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12/МА</w:t>
      </w: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</w:t>
      </w:r>
      <w:r w:rsidR="00E46673">
        <w:rPr>
          <w:rFonts w:ascii="Times New Roman" w:hAnsi="Times New Roman" w:cs="Times New Roman"/>
          <w:sz w:val="24"/>
          <w:szCs w:val="28"/>
        </w:rPr>
        <w:t xml:space="preserve"> в новой </w:t>
      </w:r>
      <w:proofErr w:type="spellStart"/>
      <w:r w:rsidR="00E46673">
        <w:rPr>
          <w:rFonts w:ascii="Times New Roman" w:hAnsi="Times New Roman" w:cs="Times New Roman"/>
          <w:sz w:val="24"/>
          <w:szCs w:val="28"/>
        </w:rPr>
        <w:t>редакйии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701"/>
        <w:gridCol w:w="992"/>
        <w:gridCol w:w="851"/>
        <w:gridCol w:w="850"/>
      </w:tblGrid>
      <w:tr w:rsidR="00E14156" w:rsidTr="00CC2EA2">
        <w:trPr>
          <w:trHeight w:val="1640"/>
        </w:trPr>
        <w:tc>
          <w:tcPr>
            <w:tcW w:w="2405" w:type="dxa"/>
            <w:vMerge w:val="restart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3" w:type="dxa"/>
            <w:gridSpan w:val="3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E14156" w:rsidTr="00CC2EA2">
        <w:trPr>
          <w:trHeight w:val="290"/>
        </w:trPr>
        <w:tc>
          <w:tcPr>
            <w:tcW w:w="2405" w:type="dxa"/>
            <w:vMerge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E14156" w:rsidTr="00CC2EA2">
        <w:tc>
          <w:tcPr>
            <w:tcW w:w="2405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E14156" w:rsidTr="00CC2EA2">
        <w:trPr>
          <w:trHeight w:val="84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7812A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E14156" w:rsidRPr="00A71A50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CC2EA2">
        <w:trPr>
          <w:trHeight w:val="183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7812A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CC2EA2">
        <w:trPr>
          <w:trHeight w:val="823"/>
        </w:trPr>
        <w:tc>
          <w:tcPr>
            <w:tcW w:w="2405" w:type="dxa"/>
            <w:vMerge w:val="restart"/>
          </w:tcPr>
          <w:p w:rsidR="00E14156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CC2EA2">
        <w:trPr>
          <w:trHeight w:val="220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CC2EA2">
        <w:trPr>
          <w:trHeight w:val="14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CC2EA2">
        <w:trPr>
          <w:trHeight w:val="83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E14156" w:rsidTr="00CC2EA2">
        <w:trPr>
          <w:trHeight w:val="195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196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25251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86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мероприятия.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CC2EA2">
        <w:trPr>
          <w:trHeight w:val="11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196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196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75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и юбилейные даты поселков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CC2EA2">
        <w:trPr>
          <w:trHeight w:val="203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CC2EA2">
        <w:trPr>
          <w:trHeight w:val="83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и юбилейные даты учреждений культуры и творческих коллективов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195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муниципальной елки.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</w:tr>
      <w:tr w:rsidR="00E14156" w:rsidTr="00CC2EA2">
        <w:trPr>
          <w:trHeight w:val="146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8143A4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направленные на поддержку талантливых детей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84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3710"/>
        </w:trPr>
        <w:tc>
          <w:tcPr>
            <w:tcW w:w="2405" w:type="dxa"/>
            <w:vMerge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14156" w:rsidTr="00CC2EA2">
        <w:trPr>
          <w:trHeight w:val="850"/>
        </w:trPr>
        <w:tc>
          <w:tcPr>
            <w:tcW w:w="2405" w:type="dxa"/>
            <w:vMerge w:val="restart"/>
          </w:tcPr>
          <w:p w:rsidR="00E14156" w:rsidRPr="00EC6248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E14156" w:rsidTr="00CC2EA2">
        <w:trPr>
          <w:trHeight w:val="144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E14156" w:rsidTr="00CC2EA2">
        <w:trPr>
          <w:trHeight w:val="82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E14156" w:rsidTr="00CC2EA2">
        <w:trPr>
          <w:trHeight w:val="196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E14156" w:rsidTr="00CC2EA2">
        <w:trPr>
          <w:trHeight w:val="81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E14156" w:rsidTr="00CC2EA2">
        <w:trPr>
          <w:trHeight w:val="197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E14156" w:rsidTr="00CC2EA2">
        <w:trPr>
          <w:trHeight w:val="770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CC2EA2">
        <w:trPr>
          <w:trHeight w:val="201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6F1385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E14156" w:rsidTr="00E46673">
        <w:trPr>
          <w:trHeight w:val="981"/>
        </w:trPr>
        <w:tc>
          <w:tcPr>
            <w:tcW w:w="2405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начала войны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32,9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E14156" w:rsidTr="00CC2EA2">
        <w:trPr>
          <w:trHeight w:val="1240"/>
        </w:trPr>
        <w:tc>
          <w:tcPr>
            <w:tcW w:w="2405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1750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1750D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E46673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32,9</w:t>
            </w:r>
          </w:p>
        </w:tc>
        <w:tc>
          <w:tcPr>
            <w:tcW w:w="851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E14156" w:rsidRPr="0054014A" w:rsidRDefault="00E14156" w:rsidP="00CC2EA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</w:tbl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7857" w:rsidRPr="00967857" w:rsidRDefault="00967857" w:rsidP="0096785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sectPr w:rsidR="00967857" w:rsidRPr="00967857" w:rsidSect="00AD1D7E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93E9F"/>
    <w:rsid w:val="002C27FE"/>
    <w:rsid w:val="003672DE"/>
    <w:rsid w:val="0054322B"/>
    <w:rsid w:val="008B3583"/>
    <w:rsid w:val="00967857"/>
    <w:rsid w:val="00A25D41"/>
    <w:rsid w:val="00AD1D7E"/>
    <w:rsid w:val="00B66805"/>
    <w:rsid w:val="00C43FC8"/>
    <w:rsid w:val="00DC04B8"/>
    <w:rsid w:val="00E14156"/>
    <w:rsid w:val="00E46673"/>
    <w:rsid w:val="00ED72C3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2173</Words>
  <Characters>12389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>Глава ВМО Балаклавский МО                                                       </vt:lpstr>
      <vt:lpstr/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2017-05-03T12:04:00Z</cp:lastPrinted>
  <dcterms:created xsi:type="dcterms:W3CDTF">2018-04-09T11:59:00Z</dcterms:created>
  <dcterms:modified xsi:type="dcterms:W3CDTF">2018-04-09T11:59:00Z</dcterms:modified>
</cp:coreProperties>
</file>